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0CAE" w14:textId="1B71B946" w:rsidR="00A77002" w:rsidRPr="00CF61FC" w:rsidRDefault="00A77002" w:rsidP="00A77002">
      <w:pPr>
        <w:spacing w:after="240"/>
        <w:jc w:val="center"/>
        <w:rPr>
          <w:b/>
          <w:sz w:val="28"/>
          <w:szCs w:val="28"/>
        </w:rPr>
      </w:pPr>
      <w:r w:rsidRPr="00CF61FC">
        <w:rPr>
          <w:b/>
          <w:sz w:val="28"/>
          <w:szCs w:val="28"/>
        </w:rPr>
        <w:t>Performance Management Instructional Guide</w:t>
      </w:r>
      <w:r w:rsidR="00BE21EC">
        <w:rPr>
          <w:b/>
          <w:sz w:val="28"/>
          <w:szCs w:val="28"/>
        </w:rPr>
        <w:t xml:space="preserve"> - Employee</w:t>
      </w:r>
    </w:p>
    <w:p w14:paraId="466D6751" w14:textId="49EEAA2C" w:rsidR="00F51207" w:rsidRDefault="00860E6F" w:rsidP="00CE2351">
      <w:r>
        <w:t xml:space="preserve">Paycom </w:t>
      </w:r>
      <w:r w:rsidR="00CE2351">
        <w:t>Performance Management</w:t>
      </w:r>
      <w:r w:rsidR="00A77002">
        <w:t xml:space="preserve"> </w:t>
      </w:r>
      <w:r w:rsidR="00AC1F7B">
        <w:t>allows you and your manager to</w:t>
      </w:r>
      <w:r>
        <w:t xml:space="preserve"> </w:t>
      </w:r>
      <w:r w:rsidR="00AC1F7B">
        <w:t xml:space="preserve">discuss and </w:t>
      </w:r>
      <w:r w:rsidR="0061128A">
        <w:t xml:space="preserve">track your </w:t>
      </w:r>
      <w:r w:rsidR="00AC1F7B">
        <w:t xml:space="preserve">performance on </w:t>
      </w:r>
      <w:r w:rsidR="0095128D">
        <w:t xml:space="preserve">CRISTA’s </w:t>
      </w:r>
      <w:r w:rsidR="00AC1F7B">
        <w:t xml:space="preserve">core values and </w:t>
      </w:r>
      <w:r w:rsidR="0095128D">
        <w:t xml:space="preserve">competencies </w:t>
      </w:r>
      <w:r w:rsidR="00AC1F7B">
        <w:t>through a</w:t>
      </w:r>
      <w:r w:rsidR="004C192A">
        <w:t xml:space="preserve"> digital</w:t>
      </w:r>
      <w:r w:rsidR="008A11CA">
        <w:t xml:space="preserve"> review </w:t>
      </w:r>
      <w:r w:rsidR="00AC1F7B">
        <w:t>process</w:t>
      </w:r>
      <w:r w:rsidR="0061128A">
        <w:t>.</w:t>
      </w:r>
      <w:r w:rsidR="00AC1F7B">
        <w:t xml:space="preserve"> Personal goals can also be included in the review process, but is </w:t>
      </w:r>
      <w:r w:rsidR="00210DFA">
        <w:t>at your manager</w:t>
      </w:r>
      <w:r w:rsidR="004C192A">
        <w:t>’</w:t>
      </w:r>
      <w:r w:rsidR="00210DFA">
        <w:t>s discretion</w:t>
      </w:r>
      <w:r w:rsidR="00AC1F7B">
        <w:t xml:space="preserve">. </w:t>
      </w:r>
    </w:p>
    <w:p w14:paraId="145EB6B8" w14:textId="77777777" w:rsidR="00F51207" w:rsidRDefault="00F51207" w:rsidP="00CE2351"/>
    <w:p w14:paraId="5A054E1C" w14:textId="7FB3FE91" w:rsidR="0061128A" w:rsidRDefault="0061128A" w:rsidP="00CE2351">
      <w:r>
        <w:t>This guide includes:</w:t>
      </w:r>
    </w:p>
    <w:p w14:paraId="3696062B" w14:textId="4EA33C34" w:rsidR="0061128A" w:rsidRDefault="00AC1F7B" w:rsidP="0061128A">
      <w:pPr>
        <w:pStyle w:val="ListParagraph"/>
        <w:numPr>
          <w:ilvl w:val="0"/>
          <w:numId w:val="4"/>
        </w:numPr>
      </w:pPr>
      <w:r>
        <w:t>C</w:t>
      </w:r>
      <w:r w:rsidR="0095128D">
        <w:t>ompetencies</w:t>
      </w:r>
      <w:r w:rsidR="0061128A">
        <w:t xml:space="preserve"> </w:t>
      </w:r>
      <w:r>
        <w:t>and core values for staff and managers</w:t>
      </w:r>
      <w:r w:rsidR="0061128A">
        <w:t>.</w:t>
      </w:r>
    </w:p>
    <w:p w14:paraId="26D81ECA" w14:textId="4E85F3A6" w:rsidR="00AC1F7B" w:rsidRDefault="004C192A" w:rsidP="00C147AA">
      <w:pPr>
        <w:pStyle w:val="ListParagraph"/>
        <w:numPr>
          <w:ilvl w:val="0"/>
          <w:numId w:val="4"/>
        </w:numPr>
      </w:pPr>
      <w:r>
        <w:t>Performance review assignment</w:t>
      </w:r>
      <w:r w:rsidR="00AC1F7B">
        <w:t>.</w:t>
      </w:r>
    </w:p>
    <w:p w14:paraId="6DEF2ED3" w14:textId="674979B8" w:rsidR="00CF61FC" w:rsidRDefault="0061128A" w:rsidP="00C147AA">
      <w:pPr>
        <w:pStyle w:val="ListParagraph"/>
        <w:numPr>
          <w:ilvl w:val="0"/>
          <w:numId w:val="4"/>
        </w:numPr>
      </w:pPr>
      <w:r>
        <w:t xml:space="preserve">Completing the </w:t>
      </w:r>
      <w:r w:rsidR="00AC1F7B">
        <w:t xml:space="preserve">performance </w:t>
      </w:r>
      <w:r>
        <w:t>review</w:t>
      </w:r>
      <w:r w:rsidR="008A11CA">
        <w:t>.</w:t>
      </w:r>
      <w:r>
        <w:t xml:space="preserve"> </w:t>
      </w:r>
    </w:p>
    <w:p w14:paraId="61BB49E7" w14:textId="6FFF143D" w:rsidR="00AC1F7B" w:rsidRDefault="00AC1F7B" w:rsidP="00C147AA">
      <w:pPr>
        <w:pStyle w:val="ListParagraph"/>
        <w:numPr>
          <w:ilvl w:val="0"/>
          <w:numId w:val="4"/>
        </w:numPr>
      </w:pPr>
      <w:r>
        <w:t>Adding personal goals (</w:t>
      </w:r>
      <w:r w:rsidR="004C192A">
        <w:t>optional</w:t>
      </w:r>
      <w:r>
        <w:t>).</w:t>
      </w:r>
    </w:p>
    <w:p w14:paraId="43F0BAD6" w14:textId="27B84D2A" w:rsidR="00AC1F7B" w:rsidRDefault="00AC1F7B" w:rsidP="00C147AA">
      <w:pPr>
        <w:pStyle w:val="ListParagraph"/>
        <w:numPr>
          <w:ilvl w:val="0"/>
          <w:numId w:val="4"/>
        </w:numPr>
      </w:pPr>
      <w:r>
        <w:t>Tracking personal goals (</w:t>
      </w:r>
      <w:r w:rsidR="004C192A">
        <w:t>optional</w:t>
      </w:r>
      <w:r>
        <w:t>).</w:t>
      </w:r>
    </w:p>
    <w:p w14:paraId="0C82A277" w14:textId="086A0BC4" w:rsidR="0095128D" w:rsidRDefault="0095128D" w:rsidP="00F55D39"/>
    <w:p w14:paraId="20ECC878" w14:textId="77777777" w:rsidR="00B35E33" w:rsidRDefault="00B35E33" w:rsidP="00B35E33">
      <w:pPr>
        <w:rPr>
          <w:b/>
          <w:bCs/>
          <w:sz w:val="28"/>
          <w:szCs w:val="28"/>
        </w:rPr>
      </w:pPr>
    </w:p>
    <w:p w14:paraId="3998A924" w14:textId="4566716F" w:rsidR="00B35E33" w:rsidRPr="004C192A" w:rsidRDefault="00B35E33" w:rsidP="004C192A">
      <w:pPr>
        <w:pStyle w:val="ListParagraph"/>
        <w:numPr>
          <w:ilvl w:val="0"/>
          <w:numId w:val="11"/>
        </w:numPr>
        <w:rPr>
          <w:b/>
          <w:bCs/>
          <w:sz w:val="28"/>
          <w:szCs w:val="28"/>
        </w:rPr>
      </w:pPr>
      <w:r>
        <w:rPr>
          <w:b/>
          <w:bCs/>
          <w:sz w:val="28"/>
          <w:szCs w:val="28"/>
        </w:rPr>
        <w:t>Competencies and Core Values</w:t>
      </w:r>
    </w:p>
    <w:p w14:paraId="309D8A25" w14:textId="77777777" w:rsidR="00B35E33" w:rsidRPr="003F489B" w:rsidRDefault="00B35E33" w:rsidP="00B35E33">
      <w:pPr>
        <w:jc w:val="center"/>
        <w:rPr>
          <w:b/>
          <w:bCs/>
          <w:sz w:val="28"/>
          <w:szCs w:val="28"/>
        </w:rPr>
      </w:pPr>
    </w:p>
    <w:p w14:paraId="26C96C88" w14:textId="08D4F5C5" w:rsidR="00B35E33" w:rsidRPr="003F489B" w:rsidRDefault="00D1625B" w:rsidP="00B35E33">
      <w:pPr>
        <w:pBdr>
          <w:top w:val="single" w:sz="4" w:space="1" w:color="auto"/>
          <w:left w:val="single" w:sz="4" w:space="4" w:color="auto"/>
          <w:bottom w:val="single" w:sz="4" w:space="1" w:color="auto"/>
          <w:right w:val="single" w:sz="4" w:space="4" w:color="auto"/>
        </w:pBdr>
        <w:rPr>
          <w:b/>
          <w:bCs/>
        </w:rPr>
      </w:pPr>
      <w:r>
        <w:rPr>
          <w:b/>
          <w:bCs/>
        </w:rPr>
        <w:t>Staff</w:t>
      </w:r>
      <w:r w:rsidR="00B35E33" w:rsidRPr="003F489B">
        <w:rPr>
          <w:b/>
          <w:bCs/>
        </w:rPr>
        <w:t xml:space="preserve"> </w:t>
      </w:r>
      <w:r w:rsidR="00B35E33">
        <w:rPr>
          <w:b/>
          <w:bCs/>
        </w:rPr>
        <w:t>Competencies and Core Values</w:t>
      </w:r>
    </w:p>
    <w:p w14:paraId="50B9479E" w14:textId="77777777" w:rsidR="00B35E33" w:rsidRPr="00193F32" w:rsidRDefault="00B35E33" w:rsidP="00B35E33">
      <w:pPr>
        <w:rPr>
          <w:rFonts w:eastAsia="Times New Roman" w:cstheme="minorHAnsi"/>
          <w:color w:val="000000"/>
        </w:rPr>
      </w:pPr>
    </w:p>
    <w:p w14:paraId="6EFD61BF" w14:textId="77777777" w:rsidR="00B35E33" w:rsidRPr="002C440F" w:rsidRDefault="00B35E33" w:rsidP="00B35E33">
      <w:pPr>
        <w:pStyle w:val="ListParagraph"/>
        <w:numPr>
          <w:ilvl w:val="0"/>
          <w:numId w:val="8"/>
        </w:numPr>
        <w:spacing w:line="360" w:lineRule="auto"/>
        <w:rPr>
          <w:rFonts w:eastAsia="Times New Roman"/>
          <w:b/>
          <w:bCs/>
          <w:color w:val="000000"/>
        </w:rPr>
      </w:pPr>
      <w:r w:rsidRPr="002C440F">
        <w:rPr>
          <w:rFonts w:eastAsia="Times New Roman"/>
          <w:b/>
          <w:bCs/>
          <w:color w:val="000000"/>
        </w:rPr>
        <w:t>CRISTA Values</w:t>
      </w:r>
    </w:p>
    <w:p w14:paraId="099BC511" w14:textId="77777777" w:rsidR="00B35E33" w:rsidRPr="002C440F" w:rsidRDefault="00B35E33" w:rsidP="00B35E33">
      <w:pPr>
        <w:pStyle w:val="ListParagraph"/>
        <w:numPr>
          <w:ilvl w:val="1"/>
          <w:numId w:val="8"/>
        </w:numPr>
        <w:spacing w:line="360" w:lineRule="auto"/>
        <w:rPr>
          <w:rFonts w:eastAsia="Times New Roman"/>
          <w:color w:val="000000"/>
        </w:rPr>
      </w:pPr>
      <w:r w:rsidRPr="002C440F">
        <w:rPr>
          <w:rFonts w:eastAsia="Times New Roman"/>
          <w:b/>
          <w:bCs/>
          <w:color w:val="000000"/>
        </w:rPr>
        <w:t xml:space="preserve">CHRIST-CENTERED - </w:t>
      </w:r>
      <w:r w:rsidRPr="002C440F">
        <w:rPr>
          <w:rFonts w:eastAsia="Times New Roman"/>
          <w:color w:val="000000"/>
        </w:rPr>
        <w:t>Approaches work by faith and prayer</w:t>
      </w:r>
    </w:p>
    <w:p w14:paraId="37E3C736" w14:textId="77777777" w:rsidR="00B35E33" w:rsidRPr="002C440F" w:rsidRDefault="00B35E33" w:rsidP="00B35E33">
      <w:pPr>
        <w:pStyle w:val="ListParagraph"/>
        <w:numPr>
          <w:ilvl w:val="1"/>
          <w:numId w:val="8"/>
        </w:numPr>
        <w:spacing w:line="360" w:lineRule="auto"/>
        <w:rPr>
          <w:rFonts w:eastAsia="Times New Roman"/>
          <w:b/>
          <w:bCs/>
          <w:color w:val="000000"/>
        </w:rPr>
      </w:pPr>
      <w:r w:rsidRPr="002C440F">
        <w:rPr>
          <w:rFonts w:eastAsia="Times New Roman"/>
          <w:b/>
          <w:bCs/>
          <w:color w:val="000000"/>
        </w:rPr>
        <w:t xml:space="preserve">SERVANTHOOD </w:t>
      </w:r>
      <w:r w:rsidRPr="002C440F">
        <w:rPr>
          <w:rFonts w:eastAsia="Times New Roman"/>
          <w:color w:val="000000"/>
        </w:rPr>
        <w:t>- Serves our world by meeting needs practically and spiritually</w:t>
      </w:r>
    </w:p>
    <w:p w14:paraId="385E38A3" w14:textId="77777777" w:rsidR="00B35E33" w:rsidRPr="002C440F" w:rsidRDefault="00B35E33" w:rsidP="00B35E33">
      <w:pPr>
        <w:pStyle w:val="ListParagraph"/>
        <w:numPr>
          <w:ilvl w:val="1"/>
          <w:numId w:val="8"/>
        </w:numPr>
        <w:spacing w:line="360" w:lineRule="auto"/>
        <w:rPr>
          <w:rFonts w:eastAsia="Times New Roman"/>
          <w:b/>
          <w:bCs/>
          <w:color w:val="000000"/>
        </w:rPr>
      </w:pPr>
      <w:r w:rsidRPr="002C440F">
        <w:rPr>
          <w:rFonts w:eastAsia="Times New Roman"/>
          <w:b/>
          <w:bCs/>
          <w:color w:val="000000"/>
        </w:rPr>
        <w:t xml:space="preserve">UNCOMPROMISING INTEGRITY </w:t>
      </w:r>
      <w:r w:rsidRPr="002C440F">
        <w:rPr>
          <w:rFonts w:eastAsia="Times New Roman"/>
          <w:color w:val="000000"/>
        </w:rPr>
        <w:t>- honest, transparent, and trustworthy</w:t>
      </w:r>
    </w:p>
    <w:p w14:paraId="11AF8CC6" w14:textId="259C1823" w:rsidR="00B35E33" w:rsidRPr="00D555C4" w:rsidRDefault="00B35E33" w:rsidP="00B35E33">
      <w:pPr>
        <w:pStyle w:val="ListParagraph"/>
        <w:numPr>
          <w:ilvl w:val="1"/>
          <w:numId w:val="8"/>
        </w:numPr>
        <w:spacing w:line="360" w:lineRule="auto"/>
        <w:rPr>
          <w:rFonts w:eastAsia="Times New Roman"/>
          <w:b/>
          <w:bCs/>
          <w:color w:val="000000"/>
        </w:rPr>
      </w:pPr>
      <w:r w:rsidRPr="002C440F">
        <w:rPr>
          <w:rFonts w:eastAsia="Times New Roman"/>
          <w:b/>
          <w:bCs/>
          <w:color w:val="000000"/>
        </w:rPr>
        <w:t xml:space="preserve">HOLY STEWARDSHIP </w:t>
      </w:r>
      <w:r w:rsidRPr="002C440F">
        <w:rPr>
          <w:rFonts w:eastAsia="Times New Roman"/>
          <w:color w:val="000000"/>
        </w:rPr>
        <w:t>- honors and maximizes the potential of the resources, assets, and people God has entrusted to us</w:t>
      </w:r>
    </w:p>
    <w:p w14:paraId="7056CD8E" w14:textId="0ACCB88C" w:rsidR="00D555C4" w:rsidRPr="002C440F" w:rsidRDefault="00D555C4" w:rsidP="00B35E33">
      <w:pPr>
        <w:pStyle w:val="ListParagraph"/>
        <w:numPr>
          <w:ilvl w:val="1"/>
          <w:numId w:val="8"/>
        </w:numPr>
        <w:spacing w:line="360" w:lineRule="auto"/>
        <w:rPr>
          <w:rFonts w:eastAsia="Times New Roman"/>
          <w:b/>
          <w:bCs/>
          <w:color w:val="000000"/>
        </w:rPr>
      </w:pPr>
      <w:r>
        <w:rPr>
          <w:rFonts w:eastAsia="Times New Roman"/>
          <w:b/>
          <w:bCs/>
          <w:color w:val="000000"/>
        </w:rPr>
        <w:t xml:space="preserve">EXCELLENCE - </w:t>
      </w:r>
      <w:r>
        <w:t>We serve with excellence, knowing we represent God in our work, words, and actions.</w:t>
      </w:r>
    </w:p>
    <w:p w14:paraId="16B84D51" w14:textId="77777777" w:rsidR="00B35E33" w:rsidRPr="002C440F" w:rsidRDefault="00B35E33" w:rsidP="00B35E33">
      <w:pPr>
        <w:pStyle w:val="ListParagraph"/>
        <w:numPr>
          <w:ilvl w:val="1"/>
          <w:numId w:val="8"/>
        </w:numPr>
        <w:spacing w:line="360" w:lineRule="auto"/>
        <w:rPr>
          <w:rFonts w:eastAsia="Times New Roman"/>
          <w:b/>
          <w:bCs/>
          <w:color w:val="000000"/>
        </w:rPr>
      </w:pPr>
      <w:r w:rsidRPr="002C440F">
        <w:rPr>
          <w:rFonts w:eastAsia="Times New Roman"/>
          <w:b/>
          <w:bCs/>
          <w:color w:val="000000"/>
        </w:rPr>
        <w:t xml:space="preserve">UNIFIED TEAM – </w:t>
      </w:r>
      <w:r w:rsidRPr="002C440F">
        <w:rPr>
          <w:rFonts w:eastAsia="Times New Roman"/>
          <w:color w:val="000000"/>
        </w:rPr>
        <w:t>models One CRISTA and united in the vision to transform lives with the Gospel of Jesus Christ</w:t>
      </w:r>
    </w:p>
    <w:p w14:paraId="377AD78C" w14:textId="77777777" w:rsidR="00B35E33" w:rsidRPr="00193F32" w:rsidRDefault="00B35E33" w:rsidP="00B35E33">
      <w:pPr>
        <w:numPr>
          <w:ilvl w:val="0"/>
          <w:numId w:val="8"/>
        </w:numPr>
        <w:spacing w:before="100" w:beforeAutospacing="1" w:after="100" w:afterAutospacing="1"/>
        <w:rPr>
          <w:rFonts w:eastAsia="Times New Roman" w:cstheme="minorHAnsi"/>
          <w:color w:val="000000"/>
        </w:rPr>
      </w:pPr>
      <w:r w:rsidRPr="00193F32">
        <w:rPr>
          <w:rFonts w:eastAsia="Times New Roman" w:cstheme="minorHAnsi"/>
          <w:b/>
          <w:color w:val="000000"/>
        </w:rPr>
        <w:t>Work Quality/Quantity</w:t>
      </w:r>
      <w:r w:rsidRPr="00193F32">
        <w:rPr>
          <w:rFonts w:eastAsia="Times New Roman" w:cstheme="minorHAnsi"/>
          <w:i/>
          <w:color w:val="000000"/>
        </w:rPr>
        <w:t xml:space="preserve"> - </w:t>
      </w:r>
      <w:r w:rsidRPr="00193F32">
        <w:rPr>
          <w:rFonts w:cstheme="minorHAnsi"/>
          <w:bCs/>
        </w:rPr>
        <w:t>Delivers quality work.  Is reliable, accurate and thorough.  Performs appropriate amount or volume of work.</w:t>
      </w:r>
    </w:p>
    <w:p w14:paraId="7EABD565" w14:textId="77777777" w:rsidR="00B35E33" w:rsidRPr="00193F32" w:rsidRDefault="00B35E33" w:rsidP="00B35E33">
      <w:pPr>
        <w:pStyle w:val="ListParagraph"/>
        <w:numPr>
          <w:ilvl w:val="0"/>
          <w:numId w:val="8"/>
        </w:numPr>
        <w:rPr>
          <w:rFonts w:eastAsia="Times New Roman" w:cstheme="minorHAnsi"/>
          <w:color w:val="000000"/>
        </w:rPr>
      </w:pPr>
      <w:r w:rsidRPr="00193F32">
        <w:rPr>
          <w:rFonts w:eastAsia="Times New Roman" w:cstheme="minorHAnsi"/>
          <w:b/>
          <w:color w:val="000000"/>
        </w:rPr>
        <w:t>Job knowledge</w:t>
      </w:r>
      <w:r w:rsidRPr="00193F32">
        <w:rPr>
          <w:rFonts w:eastAsia="Times New Roman" w:cstheme="minorHAnsi"/>
          <w:color w:val="000000"/>
        </w:rPr>
        <w:t xml:space="preserve"> - </w:t>
      </w:r>
      <w:r w:rsidRPr="00193F32">
        <w:rPr>
          <w:rFonts w:cstheme="minorHAnsi"/>
        </w:rPr>
        <w:t>Has the knowledge and skills to perform the functions of the job.  Consider ability, technical knowledge and skills, analytical ability, problem-solving skills and confidence of work performed.</w:t>
      </w:r>
    </w:p>
    <w:p w14:paraId="21268518" w14:textId="77777777" w:rsidR="00B35E33" w:rsidRPr="00193F32" w:rsidRDefault="00B35E33" w:rsidP="00B35E33">
      <w:pPr>
        <w:pStyle w:val="ListParagraph"/>
        <w:numPr>
          <w:ilvl w:val="0"/>
          <w:numId w:val="8"/>
        </w:numPr>
        <w:rPr>
          <w:rFonts w:eastAsia="Times New Roman" w:cstheme="minorHAnsi"/>
          <w:color w:val="000000"/>
        </w:rPr>
      </w:pPr>
      <w:r w:rsidRPr="00193F32">
        <w:rPr>
          <w:rFonts w:eastAsia="Times New Roman" w:cstheme="minorHAnsi"/>
          <w:b/>
          <w:color w:val="000000"/>
        </w:rPr>
        <w:t xml:space="preserve">Safety </w:t>
      </w:r>
      <w:r w:rsidRPr="00193F32">
        <w:rPr>
          <w:rFonts w:eastAsia="Times New Roman" w:cstheme="minorHAnsi"/>
          <w:color w:val="000000"/>
        </w:rPr>
        <w:t xml:space="preserve">- </w:t>
      </w:r>
      <w:r w:rsidRPr="00193F32">
        <w:rPr>
          <w:rFonts w:cstheme="minorHAnsi"/>
          <w:bCs/>
        </w:rPr>
        <w:t>Exhibits safe work habits and is aware of safety rules.  Maintains a clean work area, contributes to overall safety of the department.</w:t>
      </w:r>
    </w:p>
    <w:p w14:paraId="5DCCB7DE" w14:textId="77777777" w:rsidR="00B35E33" w:rsidRPr="00193F32" w:rsidRDefault="00B35E33" w:rsidP="00B35E33">
      <w:pPr>
        <w:pStyle w:val="ListParagraph"/>
        <w:numPr>
          <w:ilvl w:val="0"/>
          <w:numId w:val="8"/>
        </w:numPr>
        <w:rPr>
          <w:rFonts w:eastAsia="Times New Roman" w:cstheme="minorHAnsi"/>
          <w:color w:val="000000"/>
        </w:rPr>
      </w:pPr>
      <w:r w:rsidRPr="00193F32">
        <w:rPr>
          <w:rFonts w:eastAsia="Times New Roman" w:cstheme="minorHAnsi"/>
          <w:b/>
          <w:color w:val="000000"/>
        </w:rPr>
        <w:t xml:space="preserve">Adaptability </w:t>
      </w:r>
      <w:r w:rsidRPr="00193F32">
        <w:rPr>
          <w:rFonts w:eastAsia="Times New Roman" w:cstheme="minorHAnsi"/>
          <w:color w:val="000000"/>
        </w:rPr>
        <w:t xml:space="preserve">- </w:t>
      </w:r>
      <w:r w:rsidRPr="00193F32">
        <w:rPr>
          <w:rFonts w:cstheme="minorHAnsi"/>
        </w:rPr>
        <w:t>Adjusts well to a variety of situations and change; flexible.</w:t>
      </w:r>
    </w:p>
    <w:p w14:paraId="11B6AACD" w14:textId="77777777" w:rsidR="00B35E33" w:rsidRPr="00193F32" w:rsidRDefault="00B35E33" w:rsidP="00B35E33">
      <w:pPr>
        <w:pStyle w:val="ListParagraph"/>
        <w:numPr>
          <w:ilvl w:val="0"/>
          <w:numId w:val="8"/>
        </w:numPr>
        <w:rPr>
          <w:rFonts w:eastAsia="Times New Roman" w:cstheme="minorHAnsi"/>
          <w:color w:val="000000"/>
        </w:rPr>
      </w:pPr>
      <w:r w:rsidRPr="00193F32">
        <w:rPr>
          <w:rFonts w:eastAsia="Times New Roman" w:cstheme="minorHAnsi"/>
          <w:b/>
          <w:color w:val="000000"/>
        </w:rPr>
        <w:t>Teamwork -</w:t>
      </w:r>
      <w:r w:rsidRPr="00193F32">
        <w:rPr>
          <w:rFonts w:eastAsia="Times New Roman" w:cstheme="minorHAnsi"/>
          <w:color w:val="000000"/>
        </w:rPr>
        <w:t xml:space="preserve"> </w:t>
      </w:r>
      <w:r w:rsidRPr="00193F32">
        <w:rPr>
          <w:rFonts w:cstheme="minorHAnsi"/>
          <w:bCs/>
        </w:rPr>
        <w:t>Builds and maintains positive, supportive working relationships.  Helps accomplish team goals.</w:t>
      </w:r>
    </w:p>
    <w:p w14:paraId="27C32436" w14:textId="77777777" w:rsidR="00B35E33" w:rsidRPr="00193F32" w:rsidRDefault="00B35E33" w:rsidP="00B35E33">
      <w:pPr>
        <w:pStyle w:val="ListParagraph"/>
        <w:numPr>
          <w:ilvl w:val="0"/>
          <w:numId w:val="8"/>
        </w:numPr>
        <w:rPr>
          <w:rFonts w:eastAsia="Times New Roman" w:cstheme="minorHAnsi"/>
          <w:color w:val="000000"/>
        </w:rPr>
      </w:pPr>
      <w:r w:rsidRPr="00193F32">
        <w:rPr>
          <w:rFonts w:eastAsia="Times New Roman" w:cstheme="minorHAnsi"/>
          <w:b/>
          <w:color w:val="000000"/>
        </w:rPr>
        <w:t>Communication -</w:t>
      </w:r>
      <w:r w:rsidRPr="00193F32">
        <w:rPr>
          <w:rFonts w:eastAsia="Times New Roman" w:cstheme="minorHAnsi"/>
          <w:color w:val="000000"/>
        </w:rPr>
        <w:t xml:space="preserve"> </w:t>
      </w:r>
      <w:r w:rsidRPr="00193F32">
        <w:rPr>
          <w:rFonts w:cstheme="minorHAnsi"/>
        </w:rPr>
        <w:t>Communicates in a clear, concise and courteous manner.  This competency also includes verbal, written and listening skills.</w:t>
      </w:r>
    </w:p>
    <w:p w14:paraId="0450E5C4" w14:textId="77777777" w:rsidR="00B35E33" w:rsidRPr="00193F32" w:rsidRDefault="00B35E33" w:rsidP="00B35E33">
      <w:pPr>
        <w:pStyle w:val="ListParagraph"/>
        <w:numPr>
          <w:ilvl w:val="0"/>
          <w:numId w:val="8"/>
        </w:numPr>
        <w:rPr>
          <w:rFonts w:eastAsia="Times New Roman" w:cstheme="minorHAnsi"/>
          <w:color w:val="000000"/>
        </w:rPr>
      </w:pPr>
      <w:r w:rsidRPr="00193F32">
        <w:rPr>
          <w:rFonts w:eastAsia="Times New Roman" w:cstheme="minorHAnsi"/>
          <w:b/>
          <w:color w:val="000000"/>
        </w:rPr>
        <w:t>Initiative -</w:t>
      </w:r>
      <w:r w:rsidRPr="00193F32">
        <w:rPr>
          <w:rFonts w:eastAsia="Times New Roman" w:cstheme="minorHAnsi"/>
          <w:color w:val="000000"/>
        </w:rPr>
        <w:t xml:space="preserve"> </w:t>
      </w:r>
      <w:r w:rsidRPr="00193F32">
        <w:rPr>
          <w:rFonts w:cstheme="minorHAnsi"/>
        </w:rPr>
        <w:t>Takes initiative to examine current methods.  Makes useful suggestions and/or takes action for improvement.</w:t>
      </w:r>
    </w:p>
    <w:p w14:paraId="2E8B41E2" w14:textId="77777777" w:rsidR="00B35E33" w:rsidRPr="00987A52" w:rsidRDefault="00B35E33" w:rsidP="00B35E33">
      <w:pPr>
        <w:pStyle w:val="ListParagraph"/>
        <w:numPr>
          <w:ilvl w:val="0"/>
          <w:numId w:val="8"/>
        </w:numPr>
        <w:rPr>
          <w:rFonts w:eastAsia="Times New Roman" w:cstheme="minorHAnsi"/>
          <w:color w:val="000000"/>
        </w:rPr>
      </w:pPr>
      <w:r w:rsidRPr="00987A52">
        <w:rPr>
          <w:rFonts w:eastAsia="Times New Roman" w:cstheme="minorHAnsi"/>
          <w:b/>
          <w:color w:val="000000"/>
        </w:rPr>
        <w:t>Decision Making -</w:t>
      </w:r>
      <w:r w:rsidRPr="00987A52">
        <w:rPr>
          <w:rFonts w:eastAsia="Times New Roman" w:cstheme="minorHAnsi"/>
          <w:color w:val="000000"/>
        </w:rPr>
        <w:t xml:space="preserve"> </w:t>
      </w:r>
      <w:r w:rsidRPr="00987A52">
        <w:rPr>
          <w:rFonts w:cstheme="minorHAnsi"/>
          <w:bCs/>
        </w:rPr>
        <w:t>Makes well-reasoned, sound decisions that affect work performance.</w:t>
      </w:r>
    </w:p>
    <w:p w14:paraId="2F6B3EFD" w14:textId="74FC7027" w:rsidR="00B35E33" w:rsidRPr="000F3AF4" w:rsidRDefault="00B35E33" w:rsidP="00B35E33">
      <w:pPr>
        <w:pStyle w:val="ListParagraph"/>
        <w:numPr>
          <w:ilvl w:val="0"/>
          <w:numId w:val="8"/>
        </w:numPr>
        <w:rPr>
          <w:rFonts w:eastAsia="Times New Roman" w:cstheme="minorHAnsi"/>
          <w:color w:val="000000"/>
        </w:rPr>
      </w:pPr>
      <w:r w:rsidRPr="00987A52">
        <w:rPr>
          <w:rFonts w:eastAsia="Times New Roman" w:cstheme="minorHAnsi"/>
          <w:b/>
          <w:color w:val="000000"/>
        </w:rPr>
        <w:t>Dependability -</w:t>
      </w:r>
      <w:r w:rsidRPr="00987A52">
        <w:rPr>
          <w:rFonts w:eastAsia="Times New Roman" w:cstheme="minorHAnsi"/>
          <w:color w:val="000000"/>
        </w:rPr>
        <w:t xml:space="preserve"> </w:t>
      </w:r>
      <w:r w:rsidRPr="00987A52">
        <w:rPr>
          <w:rFonts w:cstheme="minorHAnsi"/>
          <w:bCs/>
        </w:rPr>
        <w:t>Can be relied upon to persevere and carry through to completion any task assigned and meet deadlines.  This competency also applies to attendance and punctuality</w:t>
      </w:r>
      <w:r w:rsidR="003D045C">
        <w:rPr>
          <w:rFonts w:cstheme="minorHAnsi"/>
          <w:bCs/>
        </w:rPr>
        <w:t>.</w:t>
      </w:r>
    </w:p>
    <w:p w14:paraId="25ED60E6" w14:textId="77777777" w:rsidR="00B35E33" w:rsidRDefault="00B35E33" w:rsidP="00B35E33">
      <w:pPr>
        <w:rPr>
          <w:rFonts w:eastAsia="Times New Roman"/>
          <w:b/>
          <w:color w:val="000000"/>
        </w:rPr>
      </w:pPr>
    </w:p>
    <w:p w14:paraId="1EAB1F57" w14:textId="77777777" w:rsidR="00B35E33" w:rsidRDefault="00B35E33" w:rsidP="00B35E33">
      <w:pPr>
        <w:rPr>
          <w:rFonts w:eastAsia="Times New Roman"/>
          <w:b/>
          <w:color w:val="000000"/>
        </w:rPr>
      </w:pPr>
    </w:p>
    <w:p w14:paraId="25DE0088" w14:textId="76AAC7DC" w:rsidR="00B35E33" w:rsidRDefault="00B35E33" w:rsidP="00B35E33">
      <w:pPr>
        <w:pBdr>
          <w:top w:val="single" w:sz="4" w:space="1" w:color="auto"/>
          <w:left w:val="single" w:sz="4" w:space="4" w:color="auto"/>
          <w:bottom w:val="single" w:sz="4" w:space="1" w:color="auto"/>
          <w:right w:val="single" w:sz="4" w:space="4" w:color="auto"/>
        </w:pBdr>
        <w:rPr>
          <w:rFonts w:eastAsia="Times New Roman"/>
          <w:color w:val="000000"/>
        </w:rPr>
      </w:pPr>
      <w:r>
        <w:rPr>
          <w:rFonts w:eastAsia="Times New Roman"/>
          <w:b/>
          <w:color w:val="000000"/>
        </w:rPr>
        <w:lastRenderedPageBreak/>
        <w:t xml:space="preserve">Manager </w:t>
      </w:r>
      <w:r>
        <w:rPr>
          <w:b/>
          <w:bCs/>
        </w:rPr>
        <w:t>Competencies and Core Values</w:t>
      </w:r>
    </w:p>
    <w:p w14:paraId="24AC853B" w14:textId="77777777" w:rsidR="00B35E33" w:rsidRDefault="00B35E33" w:rsidP="00B35E33">
      <w:pPr>
        <w:rPr>
          <w:rFonts w:eastAsia="Times New Roman"/>
          <w:color w:val="000000"/>
        </w:rPr>
      </w:pPr>
    </w:p>
    <w:p w14:paraId="097FDF0F" w14:textId="77777777" w:rsidR="00B35E33" w:rsidRPr="00193F32" w:rsidRDefault="00B35E33" w:rsidP="00B35E33">
      <w:pPr>
        <w:pStyle w:val="ListParagraph"/>
        <w:widowControl w:val="0"/>
        <w:numPr>
          <w:ilvl w:val="0"/>
          <w:numId w:val="10"/>
        </w:numPr>
        <w:rPr>
          <w:b/>
          <w:bCs/>
        </w:rPr>
      </w:pPr>
      <w:r w:rsidRPr="00193F32">
        <w:rPr>
          <w:b/>
          <w:bCs/>
        </w:rPr>
        <w:t xml:space="preserve">Christ-centered Ministry </w:t>
      </w:r>
      <w:r>
        <w:rPr>
          <w:b/>
          <w:bCs/>
        </w:rPr>
        <w:t xml:space="preserve">- </w:t>
      </w:r>
      <w:r w:rsidRPr="00193F32">
        <w:rPr>
          <w:rFonts w:eastAsia="Times New Roman"/>
          <w:color w:val="000000"/>
        </w:rPr>
        <w:t>Approaches work by faith and prayer.</w:t>
      </w:r>
      <w:r w:rsidRPr="00193F32">
        <w:t xml:space="preserve"> </w:t>
      </w:r>
      <w:r>
        <w:t xml:space="preserve">Engages in faith disciplines that reflect spiritual growth and commitment. Leadership demonstrates Fruits of the Spirit in decision making, words and actions. Provides opportunity for employees to grow spiritually and integrate their faith at work. Leads with humility and grace.  </w:t>
      </w:r>
    </w:p>
    <w:p w14:paraId="099D05E3" w14:textId="77777777" w:rsidR="00B35E33" w:rsidRPr="00193F32" w:rsidRDefault="00B35E33" w:rsidP="00B35E33">
      <w:pPr>
        <w:pStyle w:val="ListParagraph"/>
        <w:widowControl w:val="0"/>
        <w:numPr>
          <w:ilvl w:val="0"/>
          <w:numId w:val="10"/>
        </w:numPr>
        <w:rPr>
          <w:b/>
          <w:bCs/>
        </w:rPr>
      </w:pPr>
      <w:r w:rsidRPr="00193F32">
        <w:rPr>
          <w:b/>
          <w:bCs/>
        </w:rPr>
        <w:t>Servanthood</w:t>
      </w:r>
      <w:r>
        <w:rPr>
          <w:b/>
          <w:bCs/>
        </w:rPr>
        <w:t xml:space="preserve"> - </w:t>
      </w:r>
      <w:r w:rsidRPr="00193F32">
        <w:rPr>
          <w:rFonts w:eastAsia="Times New Roman"/>
          <w:color w:val="000000"/>
        </w:rPr>
        <w:t>Serves our world by meeting needs practically and spiritually.</w:t>
      </w:r>
      <w:r w:rsidRPr="00193F32">
        <w:t xml:space="preserve"> </w:t>
      </w:r>
      <w:r>
        <w:t xml:space="preserve">Seeks employee input with problems that affect them and implements their suggestions whenever possible. </w:t>
      </w:r>
      <w:r w:rsidRPr="4EE1D4E8">
        <w:t>Cares for employees</w:t>
      </w:r>
      <w:r>
        <w:t>.</w:t>
      </w:r>
    </w:p>
    <w:p w14:paraId="67F79B39" w14:textId="77777777" w:rsidR="00B35E33" w:rsidRPr="00193F32" w:rsidRDefault="00B35E33" w:rsidP="00B35E33">
      <w:pPr>
        <w:pStyle w:val="ListParagraph"/>
        <w:numPr>
          <w:ilvl w:val="0"/>
          <w:numId w:val="9"/>
        </w:numPr>
        <w:spacing w:after="160" w:line="259" w:lineRule="auto"/>
        <w:contextualSpacing/>
        <w:rPr>
          <w:b/>
          <w:bCs/>
        </w:rPr>
      </w:pPr>
      <w:r w:rsidRPr="00193F32">
        <w:rPr>
          <w:b/>
          <w:bCs/>
        </w:rPr>
        <w:t>Uncompromising Integrity</w:t>
      </w:r>
      <w:r>
        <w:rPr>
          <w:b/>
          <w:bCs/>
        </w:rPr>
        <w:t xml:space="preserve"> - </w:t>
      </w:r>
      <w:r w:rsidRPr="00193F32">
        <w:rPr>
          <w:rFonts w:eastAsia="Times New Roman"/>
          <w:color w:val="000000"/>
        </w:rPr>
        <w:t>Honest, transparent, and trustworthy.</w:t>
      </w:r>
      <w:r>
        <w:rPr>
          <w:rFonts w:eastAsia="Times New Roman"/>
          <w:color w:val="000000"/>
        </w:rPr>
        <w:t xml:space="preserve"> </w:t>
      </w:r>
      <w:r>
        <w:t xml:space="preserve">Creates environment of ethical behavior and transparency. Builds high level of trust with employees. Models humility, fairness and integrity. </w:t>
      </w:r>
    </w:p>
    <w:p w14:paraId="210AB7AB" w14:textId="5F4525D0" w:rsidR="00B35E33" w:rsidRPr="00D555C4" w:rsidRDefault="00B35E33" w:rsidP="00B35E33">
      <w:pPr>
        <w:pStyle w:val="ListParagraph"/>
        <w:numPr>
          <w:ilvl w:val="0"/>
          <w:numId w:val="9"/>
        </w:numPr>
        <w:spacing w:after="160" w:line="259" w:lineRule="auto"/>
        <w:contextualSpacing/>
        <w:rPr>
          <w:b/>
          <w:bCs/>
        </w:rPr>
      </w:pPr>
      <w:r w:rsidRPr="00193F32">
        <w:rPr>
          <w:b/>
          <w:bCs/>
        </w:rPr>
        <w:t>Holy Stewardship</w:t>
      </w:r>
      <w:r>
        <w:rPr>
          <w:b/>
          <w:bCs/>
        </w:rPr>
        <w:t xml:space="preserve"> - </w:t>
      </w:r>
      <w:r w:rsidRPr="00193F32">
        <w:rPr>
          <w:rFonts w:eastAsia="Times New Roman"/>
          <w:color w:val="000000"/>
        </w:rPr>
        <w:t>Honors and maximizes the potential of the resources, assets, and people God has entrusted to us.</w:t>
      </w:r>
      <w:r w:rsidRPr="00193F32">
        <w:t xml:space="preserve"> </w:t>
      </w:r>
      <w:r>
        <w:t xml:space="preserve">Develops effective strategies to help employees accomplish goals and objectives. Ensures great stewardship in all areas of responsibility. Accomplishes annual goals and objectives. </w:t>
      </w:r>
    </w:p>
    <w:p w14:paraId="7AC895DE" w14:textId="5339313F" w:rsidR="00D555C4" w:rsidRPr="00193F32" w:rsidRDefault="00D555C4" w:rsidP="00B35E33">
      <w:pPr>
        <w:pStyle w:val="ListParagraph"/>
        <w:numPr>
          <w:ilvl w:val="0"/>
          <w:numId w:val="9"/>
        </w:numPr>
        <w:spacing w:after="160" w:line="259" w:lineRule="auto"/>
        <w:contextualSpacing/>
        <w:rPr>
          <w:b/>
          <w:bCs/>
        </w:rPr>
      </w:pPr>
      <w:r>
        <w:rPr>
          <w:rFonts w:eastAsia="Times New Roman"/>
          <w:b/>
          <w:bCs/>
          <w:color w:val="000000"/>
        </w:rPr>
        <w:t xml:space="preserve">Excellence - </w:t>
      </w:r>
      <w:r>
        <w:t>We serve with excellence, knowing we represent God in our work, words, and actions.</w:t>
      </w:r>
    </w:p>
    <w:p w14:paraId="3334EC6B" w14:textId="77777777" w:rsidR="00B35E33" w:rsidRPr="00193F32" w:rsidRDefault="00B35E33" w:rsidP="00B35E33">
      <w:pPr>
        <w:pStyle w:val="ListParagraph"/>
        <w:numPr>
          <w:ilvl w:val="0"/>
          <w:numId w:val="9"/>
        </w:numPr>
        <w:spacing w:after="160" w:line="259" w:lineRule="auto"/>
        <w:contextualSpacing/>
        <w:rPr>
          <w:b/>
          <w:bCs/>
        </w:rPr>
      </w:pPr>
      <w:r w:rsidRPr="00193F32">
        <w:rPr>
          <w:b/>
          <w:bCs/>
        </w:rPr>
        <w:t>Unified Team</w:t>
      </w:r>
      <w:r>
        <w:rPr>
          <w:b/>
          <w:bCs/>
        </w:rPr>
        <w:t xml:space="preserve"> - </w:t>
      </w:r>
      <w:r w:rsidRPr="00193F32">
        <w:rPr>
          <w:rFonts w:eastAsia="Times New Roman"/>
          <w:color w:val="000000"/>
        </w:rPr>
        <w:t>Models One CRISTA and united in the vision to transform lives with the Gospel of Jesus Christ.</w:t>
      </w:r>
      <w:r>
        <w:rPr>
          <w:rFonts w:eastAsia="Times New Roman"/>
          <w:color w:val="000000"/>
        </w:rPr>
        <w:t xml:space="preserve"> </w:t>
      </w:r>
      <w:r>
        <w:t xml:space="preserve">Leads with organizational values. Creates high level of engagement by connecting employees to the mission and vision. </w:t>
      </w:r>
      <w:r w:rsidRPr="00193F32">
        <w:t>W</w:t>
      </w:r>
      <w:r>
        <w:t>orks together effectively as a team with other ministries and within CRISTA. Follows through on promises and commitments.</w:t>
      </w:r>
    </w:p>
    <w:p w14:paraId="25082943" w14:textId="375E65F4" w:rsidR="00A6042C" w:rsidRPr="00A6042C" w:rsidRDefault="00B35E33" w:rsidP="00A6042C">
      <w:pPr>
        <w:pStyle w:val="ListParagraph"/>
        <w:numPr>
          <w:ilvl w:val="0"/>
          <w:numId w:val="9"/>
        </w:numPr>
        <w:spacing w:after="160" w:line="259" w:lineRule="auto"/>
        <w:contextualSpacing/>
      </w:pPr>
      <w:r w:rsidRPr="00A6042C">
        <w:rPr>
          <w:b/>
          <w:bCs/>
        </w:rPr>
        <w:t>Talent Management</w:t>
      </w:r>
      <w:r w:rsidRPr="00A6042C">
        <w:t xml:space="preserve"> - Hires and retains top talent. Minimizes turnover. </w:t>
      </w:r>
      <w:r w:rsidR="00A6042C" w:rsidRPr="00A6042C">
        <w:t>Develops strategies to help employees accomplish goals and objectives using GROW. Effectively manages employee performance using CRISTA's transformative performance management process and Paycom tools. Success with creating a culture of engagement.</w:t>
      </w:r>
    </w:p>
    <w:p w14:paraId="1971587D" w14:textId="77777777" w:rsidR="00B35E33" w:rsidRPr="00193F32" w:rsidRDefault="00B35E33" w:rsidP="00B35E33">
      <w:pPr>
        <w:pStyle w:val="ListParagraph"/>
        <w:numPr>
          <w:ilvl w:val="0"/>
          <w:numId w:val="9"/>
        </w:numPr>
        <w:spacing w:after="160" w:line="259" w:lineRule="auto"/>
        <w:contextualSpacing/>
        <w:rPr>
          <w:b/>
          <w:bCs/>
        </w:rPr>
      </w:pPr>
      <w:r w:rsidRPr="00193F32">
        <w:rPr>
          <w:b/>
          <w:bCs/>
        </w:rPr>
        <w:t>Employee Development</w:t>
      </w:r>
      <w:r>
        <w:rPr>
          <w:b/>
          <w:bCs/>
        </w:rPr>
        <w:t xml:space="preserve"> </w:t>
      </w:r>
      <w:r w:rsidRPr="00193F32">
        <w:t>-</w:t>
      </w:r>
      <w:r>
        <w:t xml:space="preserve"> Challenges direct reports with opportunities to grow professionally and personally. Removes barriers that negatively impact performance. Rewards, develops and promotes top performers. Provides necessary resources and training. Ensures pay is equitable within the assigned salary range and department.</w:t>
      </w:r>
    </w:p>
    <w:p w14:paraId="2C5C7D4A" w14:textId="77777777" w:rsidR="00B35E33" w:rsidRPr="00193F32" w:rsidRDefault="00B35E33" w:rsidP="00B35E33">
      <w:pPr>
        <w:pStyle w:val="ListParagraph"/>
        <w:numPr>
          <w:ilvl w:val="0"/>
          <w:numId w:val="9"/>
        </w:numPr>
        <w:spacing w:after="160" w:line="259" w:lineRule="auto"/>
        <w:contextualSpacing/>
        <w:rPr>
          <w:b/>
          <w:bCs/>
        </w:rPr>
      </w:pPr>
      <w:r w:rsidRPr="00193F32">
        <w:rPr>
          <w:b/>
          <w:bCs/>
        </w:rPr>
        <w:t>Healthy Communication</w:t>
      </w:r>
      <w:r>
        <w:rPr>
          <w:b/>
          <w:bCs/>
        </w:rPr>
        <w:t xml:space="preserve"> </w:t>
      </w:r>
      <w:r w:rsidRPr="00193F32">
        <w:t>-</w:t>
      </w:r>
      <w:r>
        <w:t xml:space="preserve"> Encourage staff to experiment, innovate and voice opinions freely. Seeks input from direct reports and others. </w:t>
      </w:r>
      <w:r w:rsidRPr="00193F32">
        <w:rPr>
          <w:rFonts w:ascii="Calibri" w:eastAsia="Calibri" w:hAnsi="Calibri" w:cs="Calibri"/>
        </w:rPr>
        <w:t>Informs, encourages and empowers others</w:t>
      </w:r>
      <w:r>
        <w:rPr>
          <w:rFonts w:ascii="Calibri" w:eastAsia="Calibri" w:hAnsi="Calibri" w:cs="Calibri"/>
        </w:rPr>
        <w:t>.</w:t>
      </w:r>
    </w:p>
    <w:p w14:paraId="733F5D77" w14:textId="77777777" w:rsidR="00B35E33" w:rsidRDefault="00B35E33" w:rsidP="00B35E33">
      <w:pPr>
        <w:rPr>
          <w:color w:val="000000"/>
        </w:rPr>
      </w:pPr>
    </w:p>
    <w:p w14:paraId="2F9742AA" w14:textId="51199924" w:rsidR="00B35E33" w:rsidRPr="000778EC" w:rsidRDefault="00B35E33" w:rsidP="00FB5818">
      <w:pPr>
        <w:rPr>
          <w:rFonts w:eastAsia="Times New Roman"/>
          <w:color w:val="000000"/>
        </w:rPr>
      </w:pPr>
      <w:r>
        <w:rPr>
          <w:color w:val="000000"/>
        </w:rPr>
        <w:t xml:space="preserve">Below is CRISTA’s scale, which will be used to rate each competency and core value. </w:t>
      </w:r>
    </w:p>
    <w:p w14:paraId="67521F3D" w14:textId="147F9AB3" w:rsidR="00AC1F7B" w:rsidRDefault="00FB5818" w:rsidP="00F55D39">
      <w:r>
        <w:rPr>
          <w:noProof/>
        </w:rPr>
        <w:drawing>
          <wp:inline distT="0" distB="0" distL="0" distR="0" wp14:anchorId="7E5E9499" wp14:editId="450A55AD">
            <wp:extent cx="5581650" cy="2797000"/>
            <wp:effectExtent l="0" t="0" r="0" b="3810"/>
            <wp:docPr id="54726713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67137" name="Picture 1" descr="A screenshot of a computer screen&#10;&#10;Description automatically generated"/>
                    <pic:cNvPicPr/>
                  </pic:nvPicPr>
                  <pic:blipFill>
                    <a:blip r:embed="rId9"/>
                    <a:stretch>
                      <a:fillRect/>
                    </a:stretch>
                  </pic:blipFill>
                  <pic:spPr>
                    <a:xfrm>
                      <a:off x="0" y="0"/>
                      <a:ext cx="5628462" cy="2820458"/>
                    </a:xfrm>
                    <a:prstGeom prst="rect">
                      <a:avLst/>
                    </a:prstGeom>
                  </pic:spPr>
                </pic:pic>
              </a:graphicData>
            </a:graphic>
          </wp:inline>
        </w:drawing>
      </w:r>
    </w:p>
    <w:p w14:paraId="6B518A76" w14:textId="3239D0B2" w:rsidR="004C192A" w:rsidRDefault="004C192A" w:rsidP="00F55D39"/>
    <w:p w14:paraId="6F081201" w14:textId="23A7AC4C" w:rsidR="004C192A" w:rsidRDefault="004C192A" w:rsidP="00F55D39"/>
    <w:p w14:paraId="7289A3DE" w14:textId="77777777" w:rsidR="004C192A" w:rsidRDefault="004C192A" w:rsidP="00F55D39"/>
    <w:p w14:paraId="32EA72E8" w14:textId="79BABD96" w:rsidR="00D1625B" w:rsidRPr="00D1625B" w:rsidRDefault="00B35E33" w:rsidP="00F55D39">
      <w:pPr>
        <w:pStyle w:val="ListParagraph"/>
        <w:numPr>
          <w:ilvl w:val="0"/>
          <w:numId w:val="11"/>
        </w:numPr>
        <w:rPr>
          <w:b/>
          <w:bCs/>
          <w:sz w:val="28"/>
          <w:szCs w:val="28"/>
        </w:rPr>
      </w:pPr>
      <w:r>
        <w:rPr>
          <w:b/>
          <w:bCs/>
          <w:sz w:val="28"/>
          <w:szCs w:val="28"/>
        </w:rPr>
        <w:t>Performance Review Assignment</w:t>
      </w:r>
    </w:p>
    <w:p w14:paraId="264D3255" w14:textId="131E1570" w:rsidR="00F55D39" w:rsidRDefault="00B35E33" w:rsidP="00D1625B">
      <w:pPr>
        <w:spacing w:before="120" w:after="120"/>
      </w:pPr>
      <w:r>
        <w:t xml:space="preserve">When the performance review is assigned </w:t>
      </w:r>
      <w:r w:rsidR="00F55D39">
        <w:t>in Paycom</w:t>
      </w:r>
      <w:r>
        <w:t xml:space="preserve">, you </w:t>
      </w:r>
      <w:r w:rsidR="00F55D39">
        <w:t>will receive an email</w:t>
      </w:r>
      <w:r w:rsidR="0052285C">
        <w:t xml:space="preserve"> (see below)</w:t>
      </w:r>
      <w:r>
        <w:t>.</w:t>
      </w:r>
      <w:r w:rsidR="0095128D">
        <w:t xml:space="preserve"> </w:t>
      </w:r>
    </w:p>
    <w:p w14:paraId="12AAA45E" w14:textId="46BEE55F" w:rsidR="0052285C" w:rsidRDefault="00F55D39" w:rsidP="0095128D">
      <w:r>
        <w:rPr>
          <w:noProof/>
        </w:rPr>
        <w:drawing>
          <wp:inline distT="0" distB="0" distL="0" distR="0" wp14:anchorId="12A1AD6D" wp14:editId="62F8CB08">
            <wp:extent cx="4273550" cy="27312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5910" cy="2764699"/>
                    </a:xfrm>
                    <a:prstGeom prst="rect">
                      <a:avLst/>
                    </a:prstGeom>
                    <a:noFill/>
                    <a:ln>
                      <a:noFill/>
                    </a:ln>
                  </pic:spPr>
                </pic:pic>
              </a:graphicData>
            </a:graphic>
          </wp:inline>
        </w:drawing>
      </w:r>
    </w:p>
    <w:p w14:paraId="6E90801A" w14:textId="77777777" w:rsidR="0052285C" w:rsidRDefault="0052285C" w:rsidP="00F55D39">
      <w:pPr>
        <w:ind w:left="360"/>
      </w:pPr>
    </w:p>
    <w:p w14:paraId="239F2FBA" w14:textId="648E3891" w:rsidR="00B35E33" w:rsidRDefault="00B35E33" w:rsidP="00B35E33">
      <w:pPr>
        <w:pStyle w:val="ListParagraph"/>
        <w:numPr>
          <w:ilvl w:val="0"/>
          <w:numId w:val="11"/>
        </w:numPr>
        <w:rPr>
          <w:b/>
          <w:sz w:val="28"/>
          <w:szCs w:val="28"/>
        </w:rPr>
      </w:pPr>
      <w:r w:rsidRPr="00B35E33">
        <w:rPr>
          <w:b/>
          <w:sz w:val="28"/>
          <w:szCs w:val="28"/>
        </w:rPr>
        <w:t>Completing Your Performance Evaluation</w:t>
      </w:r>
    </w:p>
    <w:p w14:paraId="3F1CFA9A" w14:textId="77777777" w:rsidR="00DD0A37" w:rsidRPr="00DD0A37" w:rsidRDefault="00DD0A37" w:rsidP="00DD0A37">
      <w:pPr>
        <w:ind w:left="360"/>
        <w:rPr>
          <w:b/>
        </w:rPr>
      </w:pPr>
    </w:p>
    <w:p w14:paraId="26F3867F" w14:textId="09B97D35" w:rsidR="00DD0A37" w:rsidRDefault="00DD0A37" w:rsidP="00DD0A37">
      <w:pPr>
        <w:pStyle w:val="ListParagraph"/>
        <w:numPr>
          <w:ilvl w:val="0"/>
          <w:numId w:val="14"/>
        </w:numPr>
      </w:pPr>
      <w:r>
        <w:t>Log into your Paycom account and then click on My Performance located under the Performance tile.</w:t>
      </w:r>
    </w:p>
    <w:p w14:paraId="2C051706" w14:textId="77777777" w:rsidR="004C192A" w:rsidRDefault="004C192A" w:rsidP="004C192A">
      <w:pPr>
        <w:pStyle w:val="ListParagraph"/>
      </w:pPr>
    </w:p>
    <w:p w14:paraId="0D3FA9C1" w14:textId="4D7C06E0" w:rsidR="00DD0A37" w:rsidRDefault="00DD0A37" w:rsidP="004C192A">
      <w:pPr>
        <w:ind w:left="360"/>
        <w:rPr>
          <w:b/>
          <w:bCs/>
        </w:rPr>
      </w:pPr>
      <w:r>
        <w:rPr>
          <w:noProof/>
        </w:rPr>
        <w:drawing>
          <wp:inline distT="0" distB="0" distL="0" distR="0" wp14:anchorId="0C1A8578" wp14:editId="63FC5940">
            <wp:extent cx="4495800" cy="2449154"/>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6322" cy="2493020"/>
                    </a:xfrm>
                    <a:prstGeom prst="rect">
                      <a:avLst/>
                    </a:prstGeom>
                    <a:noFill/>
                    <a:ln>
                      <a:noFill/>
                    </a:ln>
                  </pic:spPr>
                </pic:pic>
              </a:graphicData>
            </a:graphic>
          </wp:inline>
        </w:drawing>
      </w:r>
    </w:p>
    <w:p w14:paraId="708FAE23" w14:textId="6AD2160E" w:rsidR="004C192A" w:rsidRDefault="00DD0A37" w:rsidP="004C192A">
      <w:pPr>
        <w:pStyle w:val="ListParagraph"/>
        <w:numPr>
          <w:ilvl w:val="0"/>
          <w:numId w:val="14"/>
        </w:numPr>
        <w:spacing w:before="120"/>
      </w:pPr>
      <w:r>
        <w:t>Click Reviews from the menu on the left of the screen.</w:t>
      </w:r>
    </w:p>
    <w:p w14:paraId="374243A1" w14:textId="3B67D207" w:rsidR="004C192A" w:rsidRDefault="00DD0A37" w:rsidP="004C192A">
      <w:pPr>
        <w:pStyle w:val="ListParagraph"/>
        <w:numPr>
          <w:ilvl w:val="0"/>
          <w:numId w:val="14"/>
        </w:numPr>
        <w:spacing w:after="120"/>
      </w:pPr>
      <w:r>
        <w:t>Then click on the Active Performance Review and click Start.</w:t>
      </w:r>
    </w:p>
    <w:p w14:paraId="38164FB4" w14:textId="7A5BC7E7" w:rsidR="00DD0A37" w:rsidRPr="00D1625B" w:rsidRDefault="006C1991" w:rsidP="00D1625B">
      <w:pPr>
        <w:ind w:left="360"/>
      </w:pPr>
      <w:r>
        <w:rPr>
          <w:noProof/>
        </w:rPr>
        <w:lastRenderedPageBreak/>
        <w:drawing>
          <wp:inline distT="0" distB="0" distL="0" distR="0" wp14:anchorId="0A92DA52" wp14:editId="0A614E20">
            <wp:extent cx="4940300" cy="17987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1027" cy="1817246"/>
                    </a:xfrm>
                    <a:prstGeom prst="rect">
                      <a:avLst/>
                    </a:prstGeom>
                    <a:noFill/>
                    <a:ln>
                      <a:noFill/>
                    </a:ln>
                  </pic:spPr>
                </pic:pic>
              </a:graphicData>
            </a:graphic>
          </wp:inline>
        </w:drawing>
      </w:r>
    </w:p>
    <w:p w14:paraId="37F21BF6" w14:textId="3BBD59A9" w:rsidR="006C1991" w:rsidRDefault="006C1991" w:rsidP="006C1991">
      <w:pPr>
        <w:pStyle w:val="ListParagraph"/>
        <w:numPr>
          <w:ilvl w:val="0"/>
          <w:numId w:val="14"/>
        </w:numPr>
      </w:pPr>
      <w:r>
        <w:t xml:space="preserve">You will select a rating for each competency and core value. </w:t>
      </w:r>
      <w:r w:rsidR="004C192A">
        <w:t>You</w:t>
      </w:r>
      <w:r>
        <w:t xml:space="preserve"> will also select</w:t>
      </w:r>
      <w:r w:rsidR="004C192A">
        <w:t xml:space="preserve"> a rating</w:t>
      </w:r>
      <w:r>
        <w:t xml:space="preserve"> for personal goal(s) if they were included in your review. </w:t>
      </w:r>
    </w:p>
    <w:p w14:paraId="5E27756C" w14:textId="39C32356" w:rsidR="006C1991" w:rsidRDefault="006C1991" w:rsidP="006C1991">
      <w:pPr>
        <w:pStyle w:val="ListParagraph"/>
        <w:numPr>
          <w:ilvl w:val="0"/>
          <w:numId w:val="14"/>
        </w:numPr>
      </w:pPr>
      <w:r>
        <w:t>Comments can be added for any competency or core value to explain the selected rating.</w:t>
      </w:r>
    </w:p>
    <w:p w14:paraId="2AD08DE5" w14:textId="47AF8EEF" w:rsidR="006C1991" w:rsidRDefault="006C1991" w:rsidP="006C1991">
      <w:pPr>
        <w:pStyle w:val="ListParagraph"/>
        <w:numPr>
          <w:ilvl w:val="0"/>
          <w:numId w:val="14"/>
        </w:numPr>
      </w:pPr>
      <w:r>
        <w:t xml:space="preserve">Type in your name and date, then click Finalize. </w:t>
      </w:r>
    </w:p>
    <w:p w14:paraId="1DE065FB" w14:textId="77777777" w:rsidR="006C1991" w:rsidRDefault="006C1991" w:rsidP="006C1991">
      <w:pPr>
        <w:pStyle w:val="ListParagraph"/>
      </w:pPr>
    </w:p>
    <w:p w14:paraId="327B1619" w14:textId="5E9D5143" w:rsidR="006C1991" w:rsidRPr="004C192A" w:rsidRDefault="006C1991" w:rsidP="004C192A">
      <w:pPr>
        <w:pStyle w:val="ListParagraph"/>
      </w:pPr>
      <w:r>
        <w:rPr>
          <w:noProof/>
        </w:rPr>
        <w:drawing>
          <wp:inline distT="0" distB="0" distL="0" distR="0" wp14:anchorId="71FBC04F" wp14:editId="7AFD56EA">
            <wp:extent cx="5943600" cy="16744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1674495"/>
                    </a:xfrm>
                    <a:prstGeom prst="rect">
                      <a:avLst/>
                    </a:prstGeom>
                    <a:noFill/>
                    <a:ln>
                      <a:noFill/>
                    </a:ln>
                  </pic:spPr>
                </pic:pic>
              </a:graphicData>
            </a:graphic>
          </wp:inline>
        </w:drawing>
      </w:r>
    </w:p>
    <w:p w14:paraId="0D00629D" w14:textId="65A1B452" w:rsidR="00DD0A37" w:rsidRDefault="00DD0A37" w:rsidP="00DD0A37">
      <w:pPr>
        <w:pStyle w:val="ListParagraph"/>
        <w:numPr>
          <w:ilvl w:val="0"/>
          <w:numId w:val="11"/>
        </w:numPr>
        <w:rPr>
          <w:b/>
          <w:bCs/>
          <w:sz w:val="32"/>
          <w:szCs w:val="32"/>
        </w:rPr>
      </w:pPr>
      <w:r w:rsidRPr="00DD0A37">
        <w:rPr>
          <w:b/>
          <w:bCs/>
          <w:sz w:val="32"/>
          <w:szCs w:val="32"/>
        </w:rPr>
        <w:t>Adding Goals</w:t>
      </w:r>
    </w:p>
    <w:p w14:paraId="431CFDE3" w14:textId="543603E8" w:rsidR="00980BB3" w:rsidRDefault="00980BB3" w:rsidP="00980BB3">
      <w:pPr>
        <w:pStyle w:val="ListParagraph"/>
        <w:rPr>
          <w:b/>
          <w:bCs/>
        </w:rPr>
      </w:pPr>
    </w:p>
    <w:p w14:paraId="24B60CC4" w14:textId="2216E4E7" w:rsidR="00980BB3" w:rsidRPr="00B35E33" w:rsidRDefault="00980BB3" w:rsidP="00980BB3">
      <w:r>
        <w:t>Personal goals can also be included in the review process, but</w:t>
      </w:r>
      <w:r w:rsidR="00F91D6B">
        <w:t xml:space="preserve"> this</w:t>
      </w:r>
      <w:r>
        <w:t xml:space="preserve"> is at your managers discretion. </w:t>
      </w:r>
    </w:p>
    <w:p w14:paraId="3740B98B" w14:textId="77777777" w:rsidR="00980BB3" w:rsidRPr="00980BB3" w:rsidRDefault="00980BB3" w:rsidP="00980BB3">
      <w:pPr>
        <w:pStyle w:val="ListParagraph"/>
        <w:rPr>
          <w:b/>
          <w:bCs/>
        </w:rPr>
      </w:pPr>
    </w:p>
    <w:p w14:paraId="2775D554" w14:textId="65D41460" w:rsidR="00980BB3" w:rsidRPr="00FB66D2" w:rsidRDefault="00980BB3" w:rsidP="00FB66D2">
      <w:pPr>
        <w:pStyle w:val="ListParagraph"/>
        <w:numPr>
          <w:ilvl w:val="0"/>
          <w:numId w:val="15"/>
        </w:numPr>
      </w:pPr>
      <w:r>
        <w:t xml:space="preserve">Log into your Paycom account </w:t>
      </w:r>
      <w:r w:rsidR="00FB66D2">
        <w:t xml:space="preserve">through </w:t>
      </w:r>
      <w:hyperlink r:id="rId14" w:history="1">
        <w:r w:rsidR="00FB66D2" w:rsidRPr="005808EE">
          <w:rPr>
            <w:rStyle w:val="Hyperlink"/>
          </w:rPr>
          <w:t>www.paycom.com</w:t>
        </w:r>
      </w:hyperlink>
      <w:r w:rsidR="00FB66D2">
        <w:t xml:space="preserve"> (For help with logging in, please contact Heidi Knapp, 206-546-7506)</w:t>
      </w:r>
      <w:r w:rsidR="00A10B84">
        <w:t>.</w:t>
      </w:r>
    </w:p>
    <w:p w14:paraId="1AC59815" w14:textId="7E65F500" w:rsidR="00FB66D2" w:rsidRDefault="00FB66D2" w:rsidP="00FB66D2">
      <w:pPr>
        <w:numPr>
          <w:ilvl w:val="0"/>
          <w:numId w:val="15"/>
        </w:numPr>
      </w:pPr>
      <w:r>
        <w:t>Click on “My Performance”, located under “Performance” (see image below).</w:t>
      </w:r>
    </w:p>
    <w:p w14:paraId="2874EB2D" w14:textId="286EDFA9" w:rsidR="00FB66D2" w:rsidRDefault="00FB66D2" w:rsidP="00FB66D2">
      <w:pPr>
        <w:ind w:left="720"/>
      </w:pPr>
    </w:p>
    <w:p w14:paraId="408726B8" w14:textId="4209AD54" w:rsidR="00FB66D2" w:rsidRDefault="00FB66D2" w:rsidP="00FB66D2">
      <w:pPr>
        <w:ind w:left="720"/>
      </w:pPr>
      <w:r>
        <w:rPr>
          <w:noProof/>
        </w:rPr>
        <w:drawing>
          <wp:inline distT="0" distB="0" distL="0" distR="0" wp14:anchorId="7BFC7B6E" wp14:editId="41CF1FF4">
            <wp:extent cx="4127500" cy="2466696"/>
            <wp:effectExtent l="0" t="0" r="6350" b="0"/>
            <wp:docPr id="9" name="Picture 9"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pplication&#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44281" cy="2476724"/>
                    </a:xfrm>
                    <a:prstGeom prst="rect">
                      <a:avLst/>
                    </a:prstGeom>
                    <a:noFill/>
                    <a:ln>
                      <a:noFill/>
                    </a:ln>
                  </pic:spPr>
                </pic:pic>
              </a:graphicData>
            </a:graphic>
          </wp:inline>
        </w:drawing>
      </w:r>
    </w:p>
    <w:p w14:paraId="084B599E" w14:textId="136F37CC" w:rsidR="00FB66D2" w:rsidRDefault="00FB66D2" w:rsidP="00FB66D2">
      <w:pPr>
        <w:ind w:left="720"/>
      </w:pPr>
    </w:p>
    <w:p w14:paraId="2CBC4528" w14:textId="4DB5E446" w:rsidR="00FB66D2" w:rsidRDefault="00FB66D2" w:rsidP="00FB66D2">
      <w:pPr>
        <w:ind w:left="720"/>
      </w:pPr>
    </w:p>
    <w:p w14:paraId="56033BFA" w14:textId="5520CAE6" w:rsidR="00FB66D2" w:rsidRDefault="00FB66D2" w:rsidP="00FB66D2">
      <w:pPr>
        <w:ind w:left="720"/>
      </w:pPr>
    </w:p>
    <w:p w14:paraId="6614B4AA" w14:textId="77777777" w:rsidR="00FB66D2" w:rsidRDefault="00FB66D2" w:rsidP="00FB66D2">
      <w:pPr>
        <w:ind w:left="720"/>
      </w:pPr>
    </w:p>
    <w:p w14:paraId="1BA503A7" w14:textId="22ABCD9B" w:rsidR="00FB66D2" w:rsidRDefault="00FB66D2" w:rsidP="00FB66D2">
      <w:pPr>
        <w:numPr>
          <w:ilvl w:val="0"/>
          <w:numId w:val="15"/>
        </w:numPr>
      </w:pPr>
      <w:r>
        <w:t>Then Click “Goals”</w:t>
      </w:r>
    </w:p>
    <w:p w14:paraId="33FB7373" w14:textId="5088C8D6" w:rsidR="00FB66D2" w:rsidRDefault="00FB66D2" w:rsidP="00FB66D2"/>
    <w:p w14:paraId="2A8D8D37" w14:textId="0D5218DD" w:rsidR="00FB66D2" w:rsidRDefault="00FB66D2" w:rsidP="00FB66D2">
      <w:r>
        <w:rPr>
          <w:noProof/>
        </w:rPr>
        <w:drawing>
          <wp:inline distT="0" distB="0" distL="0" distR="0" wp14:anchorId="74B4A6EA" wp14:editId="5C1F5A6E">
            <wp:extent cx="4908550" cy="1855527"/>
            <wp:effectExtent l="0" t="0" r="635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35827" cy="1865838"/>
                    </a:xfrm>
                    <a:prstGeom prst="rect">
                      <a:avLst/>
                    </a:prstGeom>
                    <a:noFill/>
                    <a:ln>
                      <a:noFill/>
                    </a:ln>
                  </pic:spPr>
                </pic:pic>
              </a:graphicData>
            </a:graphic>
          </wp:inline>
        </w:drawing>
      </w:r>
    </w:p>
    <w:p w14:paraId="21909BD2" w14:textId="77777777" w:rsidR="00FB66D2" w:rsidRDefault="00FB66D2" w:rsidP="00FB66D2"/>
    <w:p w14:paraId="62411FC4" w14:textId="70334BCF" w:rsidR="00980BB3" w:rsidRDefault="00980BB3" w:rsidP="004C192A">
      <w:pPr>
        <w:pStyle w:val="ListParagraph"/>
        <w:numPr>
          <w:ilvl w:val="0"/>
          <w:numId w:val="15"/>
        </w:numPr>
        <w:spacing w:after="120"/>
      </w:pPr>
      <w:r>
        <w:t xml:space="preserve">Click Add Goal. From the Paycom App, the Add Goal button will show in </w:t>
      </w:r>
      <w:r w:rsidR="00D555C4">
        <w:t>green</w:t>
      </w:r>
      <w:r>
        <w:t xml:space="preserve">. </w:t>
      </w:r>
    </w:p>
    <w:p w14:paraId="7EF2767C" w14:textId="1C3DEDA7" w:rsidR="00980BB3" w:rsidRDefault="00980BB3" w:rsidP="00D1625B">
      <w:pPr>
        <w:pStyle w:val="ListParagraph"/>
      </w:pPr>
      <w:r>
        <w:rPr>
          <w:noProof/>
        </w:rPr>
        <w:drawing>
          <wp:inline distT="0" distB="0" distL="0" distR="0" wp14:anchorId="4D42A199" wp14:editId="56FCDE7D">
            <wp:extent cx="3549650" cy="20440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71286" cy="2114128"/>
                    </a:xfrm>
                    <a:prstGeom prst="rect">
                      <a:avLst/>
                    </a:prstGeom>
                    <a:noFill/>
                    <a:ln>
                      <a:noFill/>
                    </a:ln>
                  </pic:spPr>
                </pic:pic>
              </a:graphicData>
            </a:graphic>
          </wp:inline>
        </w:drawing>
      </w:r>
    </w:p>
    <w:p w14:paraId="0ED2E68E" w14:textId="77777777" w:rsidR="00FB66D2" w:rsidRDefault="00FB66D2" w:rsidP="00D1625B">
      <w:pPr>
        <w:pStyle w:val="ListParagraph"/>
      </w:pPr>
    </w:p>
    <w:p w14:paraId="4BE3829E" w14:textId="77777777" w:rsidR="00FB66D2" w:rsidRDefault="00FB66D2" w:rsidP="00FB66D2">
      <w:pPr>
        <w:numPr>
          <w:ilvl w:val="0"/>
          <w:numId w:val="15"/>
        </w:numPr>
      </w:pPr>
      <w:r>
        <w:t>Fill in the approved goal information (see examples in table below):</w:t>
      </w:r>
    </w:p>
    <w:p w14:paraId="7216C79B" w14:textId="77777777" w:rsidR="00FB66D2" w:rsidRDefault="00FB66D2" w:rsidP="00FB66D2">
      <w:pPr>
        <w:numPr>
          <w:ilvl w:val="1"/>
          <w:numId w:val="15"/>
        </w:numPr>
      </w:pPr>
      <w:r>
        <w:t>Goal Name (a short title to explain what will be accomplished)</w:t>
      </w:r>
    </w:p>
    <w:p w14:paraId="6EF467D6" w14:textId="77777777" w:rsidR="00FB66D2" w:rsidRDefault="00FB66D2" w:rsidP="00FB66D2">
      <w:pPr>
        <w:numPr>
          <w:ilvl w:val="1"/>
          <w:numId w:val="15"/>
        </w:numPr>
      </w:pPr>
      <w:r>
        <w:t>Description (any further details to explain your Goal Name)</w:t>
      </w:r>
    </w:p>
    <w:p w14:paraId="3140778D" w14:textId="77777777" w:rsidR="00FB66D2" w:rsidRDefault="00FB66D2" w:rsidP="00FB66D2">
      <w:pPr>
        <w:numPr>
          <w:ilvl w:val="1"/>
          <w:numId w:val="15"/>
        </w:numPr>
      </w:pPr>
      <w:r>
        <w:t>Target Completion Date (the date the goal will be completed)</w:t>
      </w:r>
    </w:p>
    <w:p w14:paraId="11372AFA" w14:textId="1ED58181" w:rsidR="00FB66D2" w:rsidRDefault="00FB66D2" w:rsidP="00FB66D2">
      <w:pPr>
        <w:numPr>
          <w:ilvl w:val="1"/>
          <w:numId w:val="15"/>
        </w:numPr>
      </w:pPr>
      <w:r>
        <w:t>Metric Type and Metric Value (how the goal will be measured)</w:t>
      </w:r>
    </w:p>
    <w:p w14:paraId="7FD5EFC0" w14:textId="4D5B9A4D" w:rsidR="00FB66D2" w:rsidRDefault="00FB66D2" w:rsidP="00FB66D2"/>
    <w:tbl>
      <w:tblPr>
        <w:tblStyle w:val="TableGrid"/>
        <w:tblW w:w="0" w:type="auto"/>
        <w:tblInd w:w="0" w:type="dxa"/>
        <w:tblLook w:val="04A0" w:firstRow="1" w:lastRow="0" w:firstColumn="1" w:lastColumn="0" w:noHBand="0" w:noVBand="1"/>
      </w:tblPr>
      <w:tblGrid>
        <w:gridCol w:w="1489"/>
        <w:gridCol w:w="3043"/>
        <w:gridCol w:w="1206"/>
        <w:gridCol w:w="1382"/>
        <w:gridCol w:w="2230"/>
      </w:tblGrid>
      <w:tr w:rsidR="00FB66D2" w14:paraId="46D5EE31" w14:textId="77777777" w:rsidTr="008E113C">
        <w:tc>
          <w:tcPr>
            <w:tcW w:w="1870" w:type="dxa"/>
            <w:tcBorders>
              <w:top w:val="single" w:sz="4" w:space="0" w:color="auto"/>
              <w:left w:val="single" w:sz="4" w:space="0" w:color="auto"/>
              <w:bottom w:val="single" w:sz="4" w:space="0" w:color="auto"/>
              <w:right w:val="single" w:sz="4" w:space="0" w:color="auto"/>
            </w:tcBorders>
            <w:hideMark/>
          </w:tcPr>
          <w:p w14:paraId="55AE1A5B" w14:textId="77777777" w:rsidR="00FB66D2" w:rsidRDefault="00FB66D2" w:rsidP="008E113C">
            <w:pPr>
              <w:rPr>
                <w:rFonts w:asciiTheme="minorHAnsi" w:hAnsiTheme="minorHAnsi" w:cstheme="minorBidi"/>
              </w:rPr>
            </w:pPr>
            <w:r>
              <w:rPr>
                <w:rFonts w:asciiTheme="minorHAnsi" w:hAnsiTheme="minorHAnsi" w:cstheme="minorBidi"/>
                <w:b/>
                <w:bCs/>
              </w:rPr>
              <w:t>Examples</w:t>
            </w:r>
          </w:p>
        </w:tc>
        <w:tc>
          <w:tcPr>
            <w:tcW w:w="4336" w:type="dxa"/>
            <w:tcBorders>
              <w:top w:val="single" w:sz="4" w:space="0" w:color="auto"/>
              <w:left w:val="single" w:sz="4" w:space="0" w:color="auto"/>
              <w:bottom w:val="single" w:sz="4" w:space="0" w:color="auto"/>
              <w:right w:val="single" w:sz="4" w:space="0" w:color="auto"/>
            </w:tcBorders>
            <w:hideMark/>
          </w:tcPr>
          <w:p w14:paraId="1335E5E9" w14:textId="77777777" w:rsidR="00FB66D2" w:rsidRDefault="00FB66D2" w:rsidP="008E113C">
            <w:pPr>
              <w:rPr>
                <w:rFonts w:asciiTheme="minorHAnsi" w:hAnsiTheme="minorHAnsi" w:cstheme="minorBidi"/>
              </w:rPr>
            </w:pPr>
            <w:r>
              <w:rPr>
                <w:rFonts w:asciiTheme="minorHAnsi" w:hAnsiTheme="minorHAnsi" w:cstheme="minorBidi"/>
                <w:b/>
                <w:bCs/>
              </w:rPr>
              <w:t>Goal Name</w:t>
            </w:r>
          </w:p>
        </w:tc>
        <w:tc>
          <w:tcPr>
            <w:tcW w:w="1295" w:type="dxa"/>
            <w:tcBorders>
              <w:top w:val="single" w:sz="4" w:space="0" w:color="auto"/>
              <w:left w:val="single" w:sz="4" w:space="0" w:color="auto"/>
              <w:bottom w:val="single" w:sz="4" w:space="0" w:color="auto"/>
              <w:right w:val="single" w:sz="4" w:space="0" w:color="auto"/>
            </w:tcBorders>
            <w:hideMark/>
          </w:tcPr>
          <w:p w14:paraId="15C1CEC0" w14:textId="77777777" w:rsidR="00FB66D2" w:rsidRDefault="00FB66D2" w:rsidP="008E113C">
            <w:pPr>
              <w:rPr>
                <w:rFonts w:asciiTheme="minorHAnsi" w:hAnsiTheme="minorHAnsi" w:cstheme="minorBidi"/>
              </w:rPr>
            </w:pPr>
            <w:r>
              <w:rPr>
                <w:rFonts w:asciiTheme="minorHAnsi" w:hAnsiTheme="minorHAnsi" w:cstheme="minorBidi"/>
                <w:b/>
                <w:bCs/>
              </w:rPr>
              <w:t>Metric Type</w:t>
            </w:r>
          </w:p>
        </w:tc>
        <w:tc>
          <w:tcPr>
            <w:tcW w:w="1870" w:type="dxa"/>
            <w:tcBorders>
              <w:top w:val="single" w:sz="4" w:space="0" w:color="auto"/>
              <w:left w:val="single" w:sz="4" w:space="0" w:color="auto"/>
              <w:bottom w:val="single" w:sz="4" w:space="0" w:color="auto"/>
              <w:right w:val="single" w:sz="4" w:space="0" w:color="auto"/>
            </w:tcBorders>
            <w:hideMark/>
          </w:tcPr>
          <w:p w14:paraId="47254A94" w14:textId="77777777" w:rsidR="00FB66D2" w:rsidRDefault="00FB66D2" w:rsidP="008E113C">
            <w:pPr>
              <w:rPr>
                <w:rFonts w:asciiTheme="minorHAnsi" w:hAnsiTheme="minorHAnsi" w:cstheme="minorBidi"/>
                <w:b/>
                <w:bCs/>
              </w:rPr>
            </w:pPr>
            <w:r>
              <w:rPr>
                <w:rFonts w:asciiTheme="minorHAnsi" w:hAnsiTheme="minorHAnsi" w:cstheme="minorBidi"/>
                <w:b/>
                <w:bCs/>
              </w:rPr>
              <w:t>Metric Value</w:t>
            </w:r>
          </w:p>
        </w:tc>
        <w:tc>
          <w:tcPr>
            <w:tcW w:w="3044" w:type="dxa"/>
            <w:tcBorders>
              <w:top w:val="single" w:sz="4" w:space="0" w:color="auto"/>
              <w:left w:val="single" w:sz="4" w:space="0" w:color="auto"/>
              <w:bottom w:val="single" w:sz="4" w:space="0" w:color="auto"/>
              <w:right w:val="single" w:sz="4" w:space="0" w:color="auto"/>
            </w:tcBorders>
            <w:hideMark/>
          </w:tcPr>
          <w:p w14:paraId="7CAAFDC2" w14:textId="77777777" w:rsidR="00FB66D2" w:rsidRDefault="00FB66D2" w:rsidP="008E113C">
            <w:pPr>
              <w:rPr>
                <w:rFonts w:asciiTheme="minorHAnsi" w:hAnsiTheme="minorHAnsi" w:cstheme="minorBidi"/>
                <w:b/>
                <w:bCs/>
              </w:rPr>
            </w:pPr>
            <w:r>
              <w:rPr>
                <w:rFonts w:asciiTheme="minorHAnsi" w:hAnsiTheme="minorHAnsi" w:cstheme="minorBidi"/>
                <w:b/>
                <w:bCs/>
              </w:rPr>
              <w:t>Explanation</w:t>
            </w:r>
          </w:p>
        </w:tc>
      </w:tr>
      <w:tr w:rsidR="00FB66D2" w14:paraId="1A6B2358" w14:textId="77777777" w:rsidTr="008E113C">
        <w:tc>
          <w:tcPr>
            <w:tcW w:w="1870" w:type="dxa"/>
            <w:tcBorders>
              <w:top w:val="single" w:sz="4" w:space="0" w:color="auto"/>
              <w:left w:val="single" w:sz="4" w:space="0" w:color="auto"/>
              <w:bottom w:val="single" w:sz="4" w:space="0" w:color="auto"/>
              <w:right w:val="single" w:sz="4" w:space="0" w:color="auto"/>
            </w:tcBorders>
            <w:hideMark/>
          </w:tcPr>
          <w:p w14:paraId="181FAB3D" w14:textId="77777777" w:rsidR="00FB66D2" w:rsidRDefault="00FB66D2" w:rsidP="008E113C">
            <w:pPr>
              <w:rPr>
                <w:rFonts w:asciiTheme="minorHAnsi" w:hAnsiTheme="minorHAnsi" w:cstheme="minorBidi"/>
              </w:rPr>
            </w:pPr>
            <w:r>
              <w:rPr>
                <w:rFonts w:asciiTheme="minorHAnsi" w:hAnsiTheme="minorHAnsi" w:cstheme="minorBidi"/>
              </w:rPr>
              <w:t>1</w:t>
            </w:r>
          </w:p>
        </w:tc>
        <w:tc>
          <w:tcPr>
            <w:tcW w:w="4336" w:type="dxa"/>
            <w:tcBorders>
              <w:top w:val="single" w:sz="4" w:space="0" w:color="auto"/>
              <w:left w:val="single" w:sz="4" w:space="0" w:color="auto"/>
              <w:bottom w:val="single" w:sz="4" w:space="0" w:color="auto"/>
              <w:right w:val="single" w:sz="4" w:space="0" w:color="auto"/>
            </w:tcBorders>
            <w:hideMark/>
          </w:tcPr>
          <w:p w14:paraId="11F90A0C" w14:textId="77777777" w:rsidR="00FB66D2" w:rsidRDefault="00FB66D2" w:rsidP="008E113C">
            <w:pPr>
              <w:rPr>
                <w:rFonts w:asciiTheme="minorHAnsi" w:hAnsiTheme="minorHAnsi" w:cstheme="minorBidi"/>
              </w:rPr>
            </w:pPr>
            <w:r>
              <w:t>Contact 20 new donors each week</w:t>
            </w:r>
          </w:p>
        </w:tc>
        <w:tc>
          <w:tcPr>
            <w:tcW w:w="1295" w:type="dxa"/>
            <w:tcBorders>
              <w:top w:val="single" w:sz="4" w:space="0" w:color="auto"/>
              <w:left w:val="single" w:sz="4" w:space="0" w:color="auto"/>
              <w:bottom w:val="single" w:sz="4" w:space="0" w:color="auto"/>
              <w:right w:val="single" w:sz="4" w:space="0" w:color="auto"/>
            </w:tcBorders>
            <w:hideMark/>
          </w:tcPr>
          <w:p w14:paraId="1A031B65" w14:textId="77777777" w:rsidR="00FB66D2" w:rsidRDefault="00FB66D2" w:rsidP="008E113C">
            <w:pPr>
              <w:rPr>
                <w:rFonts w:asciiTheme="minorHAnsi" w:hAnsiTheme="minorHAnsi" w:cstheme="minorBidi"/>
              </w:rPr>
            </w:pPr>
            <w:r>
              <w:rPr>
                <w:rFonts w:asciiTheme="minorHAnsi" w:hAnsiTheme="minorHAnsi" w:cstheme="minorBidi"/>
              </w:rPr>
              <w:t>Number</w:t>
            </w:r>
          </w:p>
        </w:tc>
        <w:tc>
          <w:tcPr>
            <w:tcW w:w="1870" w:type="dxa"/>
            <w:tcBorders>
              <w:top w:val="single" w:sz="4" w:space="0" w:color="auto"/>
              <w:left w:val="single" w:sz="4" w:space="0" w:color="auto"/>
              <w:bottom w:val="single" w:sz="4" w:space="0" w:color="auto"/>
              <w:right w:val="single" w:sz="4" w:space="0" w:color="auto"/>
            </w:tcBorders>
            <w:hideMark/>
          </w:tcPr>
          <w:p w14:paraId="043EAB8A" w14:textId="77777777" w:rsidR="00FB66D2" w:rsidRDefault="00FB66D2" w:rsidP="008E113C">
            <w:pPr>
              <w:rPr>
                <w:rFonts w:asciiTheme="minorHAnsi" w:hAnsiTheme="minorHAnsi" w:cstheme="minorBidi"/>
              </w:rPr>
            </w:pPr>
            <w:r>
              <w:rPr>
                <w:rFonts w:asciiTheme="minorHAnsi" w:hAnsiTheme="minorHAnsi" w:cstheme="minorBidi"/>
              </w:rPr>
              <w:t>20</w:t>
            </w:r>
          </w:p>
        </w:tc>
        <w:tc>
          <w:tcPr>
            <w:tcW w:w="3044" w:type="dxa"/>
            <w:tcBorders>
              <w:top w:val="single" w:sz="4" w:space="0" w:color="auto"/>
              <w:left w:val="single" w:sz="4" w:space="0" w:color="auto"/>
              <w:bottom w:val="single" w:sz="4" w:space="0" w:color="auto"/>
              <w:right w:val="single" w:sz="4" w:space="0" w:color="auto"/>
            </w:tcBorders>
            <w:hideMark/>
          </w:tcPr>
          <w:p w14:paraId="7347894C" w14:textId="77777777" w:rsidR="00FB66D2" w:rsidRDefault="00FB66D2" w:rsidP="008E113C">
            <w:pPr>
              <w:rPr>
                <w:rFonts w:ascii="Calibri" w:hAnsi="Calibri" w:cs="Calibri"/>
              </w:rPr>
            </w:pPr>
            <w:r>
              <w:t>The goal is going to be measured by meeting the number of donor contacts each week</w:t>
            </w:r>
          </w:p>
        </w:tc>
      </w:tr>
      <w:tr w:rsidR="00FB66D2" w14:paraId="3D64BF2C" w14:textId="77777777" w:rsidTr="008E113C">
        <w:tc>
          <w:tcPr>
            <w:tcW w:w="1870" w:type="dxa"/>
            <w:tcBorders>
              <w:top w:val="single" w:sz="4" w:space="0" w:color="auto"/>
              <w:left w:val="single" w:sz="4" w:space="0" w:color="auto"/>
              <w:bottom w:val="single" w:sz="4" w:space="0" w:color="auto"/>
              <w:right w:val="single" w:sz="4" w:space="0" w:color="auto"/>
            </w:tcBorders>
            <w:hideMark/>
          </w:tcPr>
          <w:p w14:paraId="1B37AED4" w14:textId="77777777" w:rsidR="00FB66D2" w:rsidRDefault="00FB66D2" w:rsidP="008E113C">
            <w:pPr>
              <w:rPr>
                <w:rFonts w:asciiTheme="minorHAnsi" w:hAnsiTheme="minorHAnsi" w:cstheme="minorBidi"/>
              </w:rPr>
            </w:pPr>
            <w:r>
              <w:rPr>
                <w:rFonts w:asciiTheme="minorHAnsi" w:hAnsiTheme="minorHAnsi" w:cstheme="minorBidi"/>
              </w:rPr>
              <w:t>2</w:t>
            </w:r>
          </w:p>
        </w:tc>
        <w:tc>
          <w:tcPr>
            <w:tcW w:w="4336" w:type="dxa"/>
            <w:tcBorders>
              <w:top w:val="single" w:sz="4" w:space="0" w:color="auto"/>
              <w:left w:val="single" w:sz="4" w:space="0" w:color="auto"/>
              <w:bottom w:val="single" w:sz="4" w:space="0" w:color="auto"/>
              <w:right w:val="single" w:sz="4" w:space="0" w:color="auto"/>
            </w:tcBorders>
            <w:hideMark/>
          </w:tcPr>
          <w:p w14:paraId="423AB5E9" w14:textId="77777777" w:rsidR="00FB66D2" w:rsidRDefault="00FB66D2" w:rsidP="008E113C">
            <w:pPr>
              <w:rPr>
                <w:rFonts w:asciiTheme="minorHAnsi" w:hAnsiTheme="minorHAnsi" w:cstheme="minorBidi"/>
              </w:rPr>
            </w:pPr>
            <w:r>
              <w:t>Increase customer satisfaction by 50 percent</w:t>
            </w:r>
          </w:p>
        </w:tc>
        <w:tc>
          <w:tcPr>
            <w:tcW w:w="1295" w:type="dxa"/>
            <w:tcBorders>
              <w:top w:val="single" w:sz="4" w:space="0" w:color="auto"/>
              <w:left w:val="single" w:sz="4" w:space="0" w:color="auto"/>
              <w:bottom w:val="single" w:sz="4" w:space="0" w:color="auto"/>
              <w:right w:val="single" w:sz="4" w:space="0" w:color="auto"/>
            </w:tcBorders>
            <w:hideMark/>
          </w:tcPr>
          <w:p w14:paraId="61617CA4" w14:textId="77777777" w:rsidR="00FB66D2" w:rsidRDefault="00FB66D2" w:rsidP="008E113C">
            <w:pPr>
              <w:rPr>
                <w:rFonts w:asciiTheme="minorHAnsi" w:hAnsiTheme="minorHAnsi" w:cstheme="minorBidi"/>
              </w:rPr>
            </w:pPr>
            <w:r>
              <w:t>Percentage</w:t>
            </w:r>
          </w:p>
        </w:tc>
        <w:tc>
          <w:tcPr>
            <w:tcW w:w="1870" w:type="dxa"/>
            <w:tcBorders>
              <w:top w:val="single" w:sz="4" w:space="0" w:color="auto"/>
              <w:left w:val="single" w:sz="4" w:space="0" w:color="auto"/>
              <w:bottom w:val="single" w:sz="4" w:space="0" w:color="auto"/>
              <w:right w:val="single" w:sz="4" w:space="0" w:color="auto"/>
            </w:tcBorders>
            <w:hideMark/>
          </w:tcPr>
          <w:p w14:paraId="73F786FA" w14:textId="77777777" w:rsidR="00FB66D2" w:rsidRDefault="00FB66D2" w:rsidP="008E113C">
            <w:pPr>
              <w:rPr>
                <w:rFonts w:asciiTheme="minorHAnsi" w:hAnsiTheme="minorHAnsi" w:cstheme="minorBidi"/>
              </w:rPr>
            </w:pPr>
            <w:r>
              <w:rPr>
                <w:rFonts w:asciiTheme="minorHAnsi" w:hAnsiTheme="minorHAnsi" w:cstheme="minorBidi"/>
              </w:rPr>
              <w:t>50</w:t>
            </w:r>
          </w:p>
        </w:tc>
        <w:tc>
          <w:tcPr>
            <w:tcW w:w="3044" w:type="dxa"/>
            <w:tcBorders>
              <w:top w:val="single" w:sz="4" w:space="0" w:color="auto"/>
              <w:left w:val="single" w:sz="4" w:space="0" w:color="auto"/>
              <w:bottom w:val="single" w:sz="4" w:space="0" w:color="auto"/>
              <w:right w:val="single" w:sz="4" w:space="0" w:color="auto"/>
            </w:tcBorders>
            <w:hideMark/>
          </w:tcPr>
          <w:p w14:paraId="7A021822" w14:textId="77777777" w:rsidR="00FB66D2" w:rsidRDefault="00FB66D2" w:rsidP="008E113C">
            <w:pPr>
              <w:rPr>
                <w:rFonts w:ascii="Calibri" w:hAnsi="Calibri" w:cs="Calibri"/>
              </w:rPr>
            </w:pPr>
            <w:r>
              <w:t>The goal is going to be measured by increasing customer satisfaction by 50%</w:t>
            </w:r>
          </w:p>
        </w:tc>
      </w:tr>
      <w:tr w:rsidR="00FB66D2" w14:paraId="537CE542" w14:textId="77777777" w:rsidTr="008E113C">
        <w:tc>
          <w:tcPr>
            <w:tcW w:w="1870" w:type="dxa"/>
            <w:tcBorders>
              <w:top w:val="single" w:sz="4" w:space="0" w:color="auto"/>
              <w:left w:val="single" w:sz="4" w:space="0" w:color="auto"/>
              <w:bottom w:val="single" w:sz="4" w:space="0" w:color="auto"/>
              <w:right w:val="single" w:sz="4" w:space="0" w:color="auto"/>
            </w:tcBorders>
            <w:hideMark/>
          </w:tcPr>
          <w:p w14:paraId="5D06C756" w14:textId="77777777" w:rsidR="00FB66D2" w:rsidRDefault="00FB66D2" w:rsidP="008E113C">
            <w:pPr>
              <w:rPr>
                <w:rFonts w:asciiTheme="minorHAnsi" w:hAnsiTheme="minorHAnsi" w:cstheme="minorBidi"/>
              </w:rPr>
            </w:pPr>
            <w:r>
              <w:rPr>
                <w:rFonts w:asciiTheme="minorHAnsi" w:hAnsiTheme="minorHAnsi" w:cstheme="minorBidi"/>
              </w:rPr>
              <w:t>3</w:t>
            </w:r>
          </w:p>
        </w:tc>
        <w:tc>
          <w:tcPr>
            <w:tcW w:w="4336" w:type="dxa"/>
            <w:tcBorders>
              <w:top w:val="single" w:sz="4" w:space="0" w:color="auto"/>
              <w:left w:val="single" w:sz="4" w:space="0" w:color="auto"/>
              <w:bottom w:val="single" w:sz="4" w:space="0" w:color="auto"/>
              <w:right w:val="single" w:sz="4" w:space="0" w:color="auto"/>
            </w:tcBorders>
            <w:hideMark/>
          </w:tcPr>
          <w:p w14:paraId="681A0B9A" w14:textId="6746D228" w:rsidR="00FB66D2" w:rsidRDefault="00FB66D2" w:rsidP="008E113C">
            <w:pPr>
              <w:rPr>
                <w:rFonts w:asciiTheme="minorHAnsi" w:hAnsiTheme="minorHAnsi" w:cstheme="minorBidi"/>
              </w:rPr>
            </w:pPr>
            <w:r>
              <w:t xml:space="preserve">Create process documentation by </w:t>
            </w:r>
            <w:r w:rsidR="007233C6">
              <w:t>December 31</w:t>
            </w:r>
          </w:p>
        </w:tc>
        <w:tc>
          <w:tcPr>
            <w:tcW w:w="1295" w:type="dxa"/>
            <w:tcBorders>
              <w:top w:val="single" w:sz="4" w:space="0" w:color="auto"/>
              <w:left w:val="single" w:sz="4" w:space="0" w:color="auto"/>
              <w:bottom w:val="single" w:sz="4" w:space="0" w:color="auto"/>
              <w:right w:val="single" w:sz="4" w:space="0" w:color="auto"/>
            </w:tcBorders>
            <w:hideMark/>
          </w:tcPr>
          <w:p w14:paraId="4A3BF939" w14:textId="77777777" w:rsidR="00FB66D2" w:rsidRDefault="00FB66D2" w:rsidP="008E113C">
            <w:pPr>
              <w:rPr>
                <w:rFonts w:asciiTheme="minorHAnsi" w:hAnsiTheme="minorHAnsi" w:cstheme="minorBidi"/>
              </w:rPr>
            </w:pPr>
            <w:r>
              <w:t>By Date</w:t>
            </w:r>
          </w:p>
        </w:tc>
        <w:tc>
          <w:tcPr>
            <w:tcW w:w="1870" w:type="dxa"/>
            <w:tcBorders>
              <w:top w:val="single" w:sz="4" w:space="0" w:color="auto"/>
              <w:left w:val="single" w:sz="4" w:space="0" w:color="auto"/>
              <w:bottom w:val="single" w:sz="4" w:space="0" w:color="auto"/>
              <w:right w:val="single" w:sz="4" w:space="0" w:color="auto"/>
            </w:tcBorders>
            <w:hideMark/>
          </w:tcPr>
          <w:p w14:paraId="79D4D738" w14:textId="21E612D8" w:rsidR="00FB66D2" w:rsidRDefault="00FB66D2" w:rsidP="008E113C">
            <w:pPr>
              <w:rPr>
                <w:rFonts w:asciiTheme="minorHAnsi" w:hAnsiTheme="minorHAnsi" w:cstheme="minorBidi"/>
              </w:rPr>
            </w:pPr>
            <w:r>
              <w:t>12/31</w:t>
            </w:r>
          </w:p>
        </w:tc>
        <w:tc>
          <w:tcPr>
            <w:tcW w:w="3044" w:type="dxa"/>
            <w:tcBorders>
              <w:top w:val="single" w:sz="4" w:space="0" w:color="auto"/>
              <w:left w:val="single" w:sz="4" w:space="0" w:color="auto"/>
              <w:bottom w:val="single" w:sz="4" w:space="0" w:color="auto"/>
              <w:right w:val="single" w:sz="4" w:space="0" w:color="auto"/>
            </w:tcBorders>
            <w:hideMark/>
          </w:tcPr>
          <w:p w14:paraId="7551858A" w14:textId="77777777" w:rsidR="00FB66D2" w:rsidRDefault="00FB66D2" w:rsidP="008E113C">
            <w:pPr>
              <w:rPr>
                <w:rFonts w:ascii="Calibri" w:hAnsi="Calibri" w:cs="Calibri"/>
              </w:rPr>
            </w:pPr>
            <w:r>
              <w:t>The goal is going to be measured by whether it is complete within a time frame</w:t>
            </w:r>
          </w:p>
        </w:tc>
      </w:tr>
      <w:tr w:rsidR="00FB66D2" w14:paraId="7F3BEF18" w14:textId="77777777" w:rsidTr="008E113C">
        <w:tc>
          <w:tcPr>
            <w:tcW w:w="1870" w:type="dxa"/>
            <w:tcBorders>
              <w:top w:val="single" w:sz="4" w:space="0" w:color="auto"/>
              <w:left w:val="single" w:sz="4" w:space="0" w:color="auto"/>
              <w:bottom w:val="single" w:sz="4" w:space="0" w:color="auto"/>
              <w:right w:val="single" w:sz="4" w:space="0" w:color="auto"/>
            </w:tcBorders>
            <w:hideMark/>
          </w:tcPr>
          <w:p w14:paraId="797404FE" w14:textId="77777777" w:rsidR="00FB66D2" w:rsidRDefault="00FB66D2" w:rsidP="008E113C">
            <w:pPr>
              <w:rPr>
                <w:rFonts w:asciiTheme="minorHAnsi" w:hAnsiTheme="minorHAnsi" w:cstheme="minorBidi"/>
              </w:rPr>
            </w:pPr>
            <w:r>
              <w:rPr>
                <w:rFonts w:asciiTheme="minorHAnsi" w:hAnsiTheme="minorHAnsi" w:cstheme="minorBidi"/>
              </w:rPr>
              <w:t>4</w:t>
            </w:r>
          </w:p>
        </w:tc>
        <w:tc>
          <w:tcPr>
            <w:tcW w:w="4336" w:type="dxa"/>
            <w:tcBorders>
              <w:top w:val="single" w:sz="4" w:space="0" w:color="auto"/>
              <w:left w:val="single" w:sz="4" w:space="0" w:color="auto"/>
              <w:bottom w:val="single" w:sz="4" w:space="0" w:color="auto"/>
              <w:right w:val="single" w:sz="4" w:space="0" w:color="auto"/>
            </w:tcBorders>
            <w:hideMark/>
          </w:tcPr>
          <w:p w14:paraId="72F07350" w14:textId="77777777" w:rsidR="00FB66D2" w:rsidRDefault="00FB66D2" w:rsidP="008E113C">
            <w:pPr>
              <w:rPr>
                <w:rFonts w:asciiTheme="minorHAnsi" w:hAnsiTheme="minorHAnsi" w:cstheme="minorBidi"/>
              </w:rPr>
            </w:pPr>
            <w:r>
              <w:t>Reduce budget by $5,000</w:t>
            </w:r>
          </w:p>
        </w:tc>
        <w:tc>
          <w:tcPr>
            <w:tcW w:w="1295" w:type="dxa"/>
            <w:tcBorders>
              <w:top w:val="single" w:sz="4" w:space="0" w:color="auto"/>
              <w:left w:val="single" w:sz="4" w:space="0" w:color="auto"/>
              <w:bottom w:val="single" w:sz="4" w:space="0" w:color="auto"/>
              <w:right w:val="single" w:sz="4" w:space="0" w:color="auto"/>
            </w:tcBorders>
            <w:hideMark/>
          </w:tcPr>
          <w:p w14:paraId="0D84CBC3" w14:textId="77777777" w:rsidR="00FB66D2" w:rsidRDefault="00FB66D2" w:rsidP="008E113C">
            <w:pPr>
              <w:rPr>
                <w:rFonts w:asciiTheme="minorHAnsi" w:hAnsiTheme="minorHAnsi" w:cstheme="minorBidi"/>
              </w:rPr>
            </w:pPr>
            <w:r>
              <w:t>Currency</w:t>
            </w:r>
          </w:p>
        </w:tc>
        <w:tc>
          <w:tcPr>
            <w:tcW w:w="1870" w:type="dxa"/>
            <w:tcBorders>
              <w:top w:val="single" w:sz="4" w:space="0" w:color="auto"/>
              <w:left w:val="single" w:sz="4" w:space="0" w:color="auto"/>
              <w:bottom w:val="single" w:sz="4" w:space="0" w:color="auto"/>
              <w:right w:val="single" w:sz="4" w:space="0" w:color="auto"/>
            </w:tcBorders>
            <w:hideMark/>
          </w:tcPr>
          <w:p w14:paraId="3A89A985" w14:textId="77777777" w:rsidR="00FB66D2" w:rsidRDefault="00FB66D2" w:rsidP="008E113C">
            <w:pPr>
              <w:rPr>
                <w:rFonts w:asciiTheme="minorHAnsi" w:hAnsiTheme="minorHAnsi" w:cstheme="minorBidi"/>
              </w:rPr>
            </w:pPr>
            <w:r>
              <w:t>5,000</w:t>
            </w:r>
          </w:p>
        </w:tc>
        <w:tc>
          <w:tcPr>
            <w:tcW w:w="3044" w:type="dxa"/>
            <w:tcBorders>
              <w:top w:val="single" w:sz="4" w:space="0" w:color="auto"/>
              <w:left w:val="single" w:sz="4" w:space="0" w:color="auto"/>
              <w:bottom w:val="single" w:sz="4" w:space="0" w:color="auto"/>
              <w:right w:val="single" w:sz="4" w:space="0" w:color="auto"/>
            </w:tcBorders>
            <w:hideMark/>
          </w:tcPr>
          <w:p w14:paraId="4E391733" w14:textId="77777777" w:rsidR="00FB66D2" w:rsidRDefault="00FB66D2" w:rsidP="008E113C">
            <w:pPr>
              <w:rPr>
                <w:rFonts w:ascii="Calibri" w:hAnsi="Calibri" w:cs="Calibri"/>
              </w:rPr>
            </w:pPr>
            <w:r>
              <w:t>The goal is going to be measured by a reduction of a specific dollar amount</w:t>
            </w:r>
          </w:p>
        </w:tc>
      </w:tr>
    </w:tbl>
    <w:p w14:paraId="4E3B580F" w14:textId="368D18BF" w:rsidR="00FB66D2" w:rsidRDefault="00FB66D2" w:rsidP="00FB66D2"/>
    <w:p w14:paraId="5DFB36EB" w14:textId="46A502A6" w:rsidR="00FB66D2" w:rsidRDefault="00FB66D2" w:rsidP="00FB66D2">
      <w:r>
        <w:rPr>
          <w:noProof/>
        </w:rPr>
        <w:lastRenderedPageBreak/>
        <w:drawing>
          <wp:inline distT="0" distB="0" distL="0" distR="0" wp14:anchorId="1735C519" wp14:editId="3885AAFC">
            <wp:extent cx="2404120" cy="2470150"/>
            <wp:effectExtent l="0" t="0" r="0" b="6350"/>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30184" cy="2496930"/>
                    </a:xfrm>
                    <a:prstGeom prst="rect">
                      <a:avLst/>
                    </a:prstGeom>
                    <a:noFill/>
                    <a:ln>
                      <a:noFill/>
                    </a:ln>
                  </pic:spPr>
                </pic:pic>
              </a:graphicData>
            </a:graphic>
          </wp:inline>
        </w:drawing>
      </w:r>
    </w:p>
    <w:p w14:paraId="43637352" w14:textId="77777777" w:rsidR="00FB66D2" w:rsidRDefault="00FB66D2" w:rsidP="00FB66D2"/>
    <w:p w14:paraId="274FD738" w14:textId="42ABA2CD" w:rsidR="00980BB3" w:rsidRDefault="00980BB3" w:rsidP="00FB66D2">
      <w:pPr>
        <w:pStyle w:val="ListParagraph"/>
        <w:numPr>
          <w:ilvl w:val="0"/>
          <w:numId w:val="15"/>
        </w:numPr>
      </w:pPr>
      <w:r>
        <w:t>Then click Add Goal at the bottom of the screen.</w:t>
      </w:r>
    </w:p>
    <w:p w14:paraId="3D003D76" w14:textId="77777777" w:rsidR="00980BB3" w:rsidRDefault="00980BB3" w:rsidP="00980BB3">
      <w:pPr>
        <w:numPr>
          <w:ilvl w:val="0"/>
          <w:numId w:val="15"/>
        </w:numPr>
      </w:pPr>
      <w:r>
        <w:t>Repeat these steps until all goals have been added.</w:t>
      </w:r>
    </w:p>
    <w:p w14:paraId="099DE649" w14:textId="77777777" w:rsidR="00980BB3" w:rsidRDefault="00980BB3" w:rsidP="00980BB3">
      <w:pPr>
        <w:rPr>
          <w:b/>
          <w:bCs/>
        </w:rPr>
      </w:pPr>
    </w:p>
    <w:p w14:paraId="5DCBCF29" w14:textId="03DB686A" w:rsidR="0061128A" w:rsidRPr="00980BB3" w:rsidRDefault="00980BB3" w:rsidP="00D1625B">
      <w:pPr>
        <w:rPr>
          <w:b/>
          <w:bCs/>
          <w:sz w:val="32"/>
          <w:szCs w:val="32"/>
        </w:rPr>
      </w:pPr>
      <w:r>
        <w:rPr>
          <w:b/>
          <w:bCs/>
          <w:sz w:val="32"/>
          <w:szCs w:val="32"/>
        </w:rPr>
        <w:t xml:space="preserve">5. </w:t>
      </w:r>
      <w:r w:rsidR="0061128A" w:rsidRPr="00980BB3">
        <w:rPr>
          <w:b/>
          <w:bCs/>
          <w:sz w:val="32"/>
          <w:szCs w:val="32"/>
        </w:rPr>
        <w:t xml:space="preserve">Tracking Goals </w:t>
      </w:r>
    </w:p>
    <w:p w14:paraId="326A3D36" w14:textId="77777777" w:rsidR="00D1625B" w:rsidRDefault="00D1625B" w:rsidP="00D1625B">
      <w:pPr>
        <w:spacing w:after="160" w:line="259" w:lineRule="auto"/>
        <w:contextualSpacing/>
        <w:rPr>
          <w:b/>
          <w:bCs/>
        </w:rPr>
      </w:pPr>
    </w:p>
    <w:p w14:paraId="0E54F8E7" w14:textId="646CC7EA" w:rsidR="00D1625B" w:rsidRDefault="00D1625B" w:rsidP="00D1625B">
      <w:pPr>
        <w:spacing w:after="160" w:line="259" w:lineRule="auto"/>
        <w:contextualSpacing/>
      </w:pPr>
      <w:r>
        <w:t xml:space="preserve">If goals were added, you can use the following instructions to </w:t>
      </w:r>
      <w:r w:rsidR="0061128A">
        <w:t>track your progress</w:t>
      </w:r>
      <w:r>
        <w:t xml:space="preserve"> toward goal completion. </w:t>
      </w:r>
    </w:p>
    <w:p w14:paraId="7231C098" w14:textId="6E6E07C9" w:rsidR="00AE1DAB" w:rsidRDefault="00D1625B" w:rsidP="0095128D">
      <w:pPr>
        <w:pStyle w:val="ListParagraph"/>
        <w:numPr>
          <w:ilvl w:val="0"/>
          <w:numId w:val="5"/>
        </w:numPr>
        <w:spacing w:after="160" w:line="259" w:lineRule="auto"/>
        <w:contextualSpacing/>
      </w:pPr>
      <w:r>
        <w:t>L</w:t>
      </w:r>
      <w:r w:rsidR="0061128A">
        <w:t>og into Paycom, go to</w:t>
      </w:r>
      <w:r w:rsidR="001F7EFF">
        <w:t xml:space="preserve"> </w:t>
      </w:r>
      <w:r w:rsidR="0061128A">
        <w:t xml:space="preserve">Performance Management and click on </w:t>
      </w:r>
      <w:r w:rsidR="00AE1DAB">
        <w:t>My Performance</w:t>
      </w:r>
      <w:r w:rsidR="0061128A">
        <w:t>.</w:t>
      </w:r>
    </w:p>
    <w:p w14:paraId="14D55339" w14:textId="77777777" w:rsidR="006630FB" w:rsidRDefault="006630FB" w:rsidP="006630FB">
      <w:pPr>
        <w:pStyle w:val="ListParagraph"/>
        <w:spacing w:after="160" w:line="259" w:lineRule="auto"/>
        <w:contextualSpacing/>
      </w:pPr>
    </w:p>
    <w:p w14:paraId="71225C1F" w14:textId="64DA5C75" w:rsidR="0061128A" w:rsidRDefault="0095128D" w:rsidP="0061128A">
      <w:pPr>
        <w:pStyle w:val="ListParagraph"/>
      </w:pPr>
      <w:r>
        <w:rPr>
          <w:noProof/>
        </w:rPr>
        <w:drawing>
          <wp:inline distT="0" distB="0" distL="0" distR="0" wp14:anchorId="2819CF2B" wp14:editId="49F123C2">
            <wp:extent cx="4546600" cy="2476828"/>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7731" cy="2777065"/>
                    </a:xfrm>
                    <a:prstGeom prst="rect">
                      <a:avLst/>
                    </a:prstGeom>
                    <a:noFill/>
                    <a:ln>
                      <a:noFill/>
                    </a:ln>
                  </pic:spPr>
                </pic:pic>
              </a:graphicData>
            </a:graphic>
          </wp:inline>
        </w:drawing>
      </w:r>
    </w:p>
    <w:p w14:paraId="2DFB904C" w14:textId="77777777" w:rsidR="007F3863" w:rsidRDefault="007F3863" w:rsidP="0061128A">
      <w:pPr>
        <w:pStyle w:val="ListParagraph"/>
      </w:pPr>
    </w:p>
    <w:p w14:paraId="3A1AA62D" w14:textId="77777777" w:rsidR="006630FB" w:rsidRDefault="006630FB" w:rsidP="006630FB">
      <w:pPr>
        <w:pStyle w:val="ListParagraph"/>
        <w:numPr>
          <w:ilvl w:val="0"/>
          <w:numId w:val="5"/>
        </w:numPr>
        <w:spacing w:after="160" w:line="259" w:lineRule="auto"/>
        <w:contextualSpacing/>
      </w:pPr>
      <w:r>
        <w:t>Then click Goals from the menu on the left.</w:t>
      </w:r>
    </w:p>
    <w:p w14:paraId="4AF80079" w14:textId="4E7EFDB3" w:rsidR="00D1625B" w:rsidRDefault="006630FB" w:rsidP="00D1625B">
      <w:pPr>
        <w:pStyle w:val="ListParagraph"/>
        <w:numPr>
          <w:ilvl w:val="0"/>
          <w:numId w:val="5"/>
        </w:numPr>
        <w:spacing w:after="160" w:line="259" w:lineRule="auto"/>
        <w:contextualSpacing/>
      </w:pPr>
      <w:r>
        <w:t>This will bring up your goal(s). Click Track next to the goal to record an update.</w:t>
      </w:r>
    </w:p>
    <w:p w14:paraId="78D78E85" w14:textId="77777777" w:rsidR="00D1625B" w:rsidRDefault="00D1625B" w:rsidP="00D1625B">
      <w:pPr>
        <w:pStyle w:val="ListParagraph"/>
        <w:spacing w:after="160" w:line="259" w:lineRule="auto"/>
        <w:contextualSpacing/>
      </w:pPr>
    </w:p>
    <w:p w14:paraId="4A1B456A" w14:textId="77777777" w:rsidR="006630FB" w:rsidRDefault="006630FB" w:rsidP="006630FB">
      <w:pPr>
        <w:pStyle w:val="ListParagraph"/>
        <w:spacing w:after="160" w:line="259" w:lineRule="auto"/>
        <w:contextualSpacing/>
      </w:pPr>
      <w:r>
        <w:rPr>
          <w:noProof/>
        </w:rPr>
        <w:lastRenderedPageBreak/>
        <w:drawing>
          <wp:inline distT="0" distB="0" distL="0" distR="0" wp14:anchorId="68E0AFFE" wp14:editId="0ECCA2A8">
            <wp:extent cx="3416300" cy="217241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06684" cy="2229891"/>
                    </a:xfrm>
                    <a:prstGeom prst="rect">
                      <a:avLst/>
                    </a:prstGeom>
                    <a:noFill/>
                    <a:ln>
                      <a:noFill/>
                    </a:ln>
                  </pic:spPr>
                </pic:pic>
              </a:graphicData>
            </a:graphic>
          </wp:inline>
        </w:drawing>
      </w:r>
    </w:p>
    <w:p w14:paraId="1342C02A" w14:textId="77777777" w:rsidR="006630FB" w:rsidRDefault="006630FB" w:rsidP="006630FB">
      <w:pPr>
        <w:pStyle w:val="ListParagraph"/>
        <w:spacing w:after="160" w:line="259" w:lineRule="auto"/>
        <w:contextualSpacing/>
      </w:pPr>
    </w:p>
    <w:p w14:paraId="4B6B6952" w14:textId="22FAA587" w:rsidR="006630FB" w:rsidRDefault="006630FB" w:rsidP="006630FB">
      <w:pPr>
        <w:pStyle w:val="ListParagraph"/>
        <w:numPr>
          <w:ilvl w:val="0"/>
          <w:numId w:val="5"/>
        </w:numPr>
        <w:spacing w:after="160" w:line="259" w:lineRule="auto"/>
        <w:contextualSpacing/>
      </w:pPr>
      <w:r>
        <w:t>Then click the green Add Progress button.</w:t>
      </w:r>
    </w:p>
    <w:p w14:paraId="04ACF2EE" w14:textId="77777777" w:rsidR="006630FB" w:rsidRDefault="006630FB" w:rsidP="006630FB">
      <w:pPr>
        <w:pStyle w:val="ListParagraph"/>
        <w:spacing w:after="160" w:line="259" w:lineRule="auto"/>
        <w:contextualSpacing/>
      </w:pPr>
    </w:p>
    <w:p w14:paraId="2BB7F62A" w14:textId="29A941CC" w:rsidR="006630FB" w:rsidRDefault="006630FB" w:rsidP="006630FB">
      <w:pPr>
        <w:pStyle w:val="ListParagraph"/>
        <w:spacing w:after="160" w:line="259" w:lineRule="auto"/>
        <w:contextualSpacing/>
      </w:pPr>
      <w:r>
        <w:rPr>
          <w:noProof/>
        </w:rPr>
        <w:drawing>
          <wp:inline distT="0" distB="0" distL="0" distR="0" wp14:anchorId="3BD6CE01" wp14:editId="2D835903">
            <wp:extent cx="5943600" cy="20015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2001520"/>
                    </a:xfrm>
                    <a:prstGeom prst="rect">
                      <a:avLst/>
                    </a:prstGeom>
                    <a:noFill/>
                    <a:ln>
                      <a:noFill/>
                    </a:ln>
                  </pic:spPr>
                </pic:pic>
              </a:graphicData>
            </a:graphic>
          </wp:inline>
        </w:drawing>
      </w:r>
    </w:p>
    <w:p w14:paraId="3868543D" w14:textId="77777777" w:rsidR="00015F3E" w:rsidRDefault="00015F3E" w:rsidP="00015F3E">
      <w:pPr>
        <w:pStyle w:val="ListParagraph"/>
        <w:spacing w:after="160" w:line="259" w:lineRule="auto"/>
        <w:contextualSpacing/>
      </w:pPr>
    </w:p>
    <w:p w14:paraId="5EE318CE" w14:textId="16683FE8" w:rsidR="006630FB" w:rsidRDefault="006630FB" w:rsidP="006630FB">
      <w:pPr>
        <w:pStyle w:val="ListParagraph"/>
        <w:numPr>
          <w:ilvl w:val="0"/>
          <w:numId w:val="5"/>
        </w:numPr>
        <w:spacing w:after="160" w:line="259" w:lineRule="auto"/>
        <w:contextualSpacing/>
      </w:pPr>
      <w:r>
        <w:t xml:space="preserve">Select a status (such as On Track), add a percentage complete and record what has been completed in the comments section. </w:t>
      </w:r>
    </w:p>
    <w:p w14:paraId="60A64F74" w14:textId="4E0E74BD" w:rsidR="00D1625B" w:rsidRDefault="006630FB" w:rsidP="00D1625B">
      <w:pPr>
        <w:pStyle w:val="ListParagraph"/>
        <w:numPr>
          <w:ilvl w:val="0"/>
          <w:numId w:val="5"/>
        </w:numPr>
        <w:spacing w:after="160" w:line="259" w:lineRule="auto"/>
        <w:contextualSpacing/>
      </w:pPr>
      <w:r>
        <w:t xml:space="preserve">Then click </w:t>
      </w:r>
      <w:r w:rsidR="00D1625B">
        <w:t xml:space="preserve">the green </w:t>
      </w:r>
      <w:r>
        <w:t xml:space="preserve">Add Progress </w:t>
      </w:r>
      <w:r w:rsidR="00D1625B">
        <w:t xml:space="preserve">or Update Progress button </w:t>
      </w:r>
      <w:r>
        <w:t>at the bottom of the page. You can do this each time you have an update to record.</w:t>
      </w:r>
    </w:p>
    <w:p w14:paraId="5FBE72E1" w14:textId="77777777" w:rsidR="00AE1DAB" w:rsidRDefault="00AE1DAB" w:rsidP="00AE1DAB">
      <w:pPr>
        <w:pStyle w:val="ListParagraph"/>
        <w:spacing w:after="160" w:line="259" w:lineRule="auto"/>
        <w:contextualSpacing/>
      </w:pPr>
    </w:p>
    <w:p w14:paraId="263ED5BA" w14:textId="541AB521" w:rsidR="002C2C3A" w:rsidRDefault="006630FB" w:rsidP="00D1625B">
      <w:pPr>
        <w:pStyle w:val="ListParagraph"/>
        <w:spacing w:after="160" w:line="259" w:lineRule="auto"/>
        <w:contextualSpacing/>
      </w:pPr>
      <w:r>
        <w:rPr>
          <w:noProof/>
        </w:rPr>
        <w:drawing>
          <wp:inline distT="0" distB="0" distL="0" distR="0" wp14:anchorId="0FA57943" wp14:editId="328FDCE9">
            <wp:extent cx="4806950" cy="2206780"/>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50342" cy="2226700"/>
                    </a:xfrm>
                    <a:prstGeom prst="rect">
                      <a:avLst/>
                    </a:prstGeom>
                  </pic:spPr>
                </pic:pic>
              </a:graphicData>
            </a:graphic>
          </wp:inline>
        </w:drawing>
      </w:r>
    </w:p>
    <w:p w14:paraId="122964B4" w14:textId="5908FF24" w:rsidR="00B35E33" w:rsidRDefault="00B35E33" w:rsidP="00B35E33"/>
    <w:sectPr w:rsidR="00B35E33" w:rsidSect="00A7700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4205"/>
    <w:multiLevelType w:val="multilevel"/>
    <w:tmpl w:val="65C81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F976DB"/>
    <w:multiLevelType w:val="hybridMultilevel"/>
    <w:tmpl w:val="C0284036"/>
    <w:lvl w:ilvl="0" w:tplc="588411F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2CF60F7A"/>
    <w:multiLevelType w:val="hybridMultilevel"/>
    <w:tmpl w:val="8E1C6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96D34"/>
    <w:multiLevelType w:val="hybridMultilevel"/>
    <w:tmpl w:val="7E12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349BB"/>
    <w:multiLevelType w:val="hybridMultilevel"/>
    <w:tmpl w:val="424A8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86168CB"/>
    <w:multiLevelType w:val="hybridMultilevel"/>
    <w:tmpl w:val="5BE84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1916D7"/>
    <w:multiLevelType w:val="hybridMultilevel"/>
    <w:tmpl w:val="424A89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E9A3471"/>
    <w:multiLevelType w:val="hybridMultilevel"/>
    <w:tmpl w:val="C0284036"/>
    <w:lvl w:ilvl="0" w:tplc="588411F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5E8A1108"/>
    <w:multiLevelType w:val="hybridMultilevel"/>
    <w:tmpl w:val="E9F4B350"/>
    <w:lvl w:ilvl="0" w:tplc="C36EE0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1133BF"/>
    <w:multiLevelType w:val="hybridMultilevel"/>
    <w:tmpl w:val="8E1C6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75C99"/>
    <w:multiLevelType w:val="hybridMultilevel"/>
    <w:tmpl w:val="8E1C6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C20958"/>
    <w:multiLevelType w:val="hybridMultilevel"/>
    <w:tmpl w:val="424A8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BC2CBA"/>
    <w:multiLevelType w:val="hybridMultilevel"/>
    <w:tmpl w:val="424A8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F5B24B8"/>
    <w:multiLevelType w:val="hybridMultilevel"/>
    <w:tmpl w:val="C17C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926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2543699">
    <w:abstractNumId w:val="6"/>
  </w:num>
  <w:num w:numId="3" w16cid:durableId="1307971795">
    <w:abstractNumId w:val="4"/>
  </w:num>
  <w:num w:numId="4" w16cid:durableId="1856578376">
    <w:abstractNumId w:val="7"/>
  </w:num>
  <w:num w:numId="5" w16cid:durableId="686368865">
    <w:abstractNumId w:val="11"/>
  </w:num>
  <w:num w:numId="6" w16cid:durableId="1751347437">
    <w:abstractNumId w:val="1"/>
  </w:num>
  <w:num w:numId="7" w16cid:durableId="1040209205">
    <w:abstractNumId w:val="12"/>
  </w:num>
  <w:num w:numId="8" w16cid:durableId="729234372">
    <w:abstractNumId w:val="0"/>
  </w:num>
  <w:num w:numId="9" w16cid:durableId="1360201444">
    <w:abstractNumId w:val="3"/>
  </w:num>
  <w:num w:numId="10" w16cid:durableId="260719268">
    <w:abstractNumId w:val="13"/>
  </w:num>
  <w:num w:numId="11" w16cid:durableId="998727934">
    <w:abstractNumId w:val="10"/>
  </w:num>
  <w:num w:numId="12" w16cid:durableId="508907044">
    <w:abstractNumId w:val="9"/>
  </w:num>
  <w:num w:numId="13" w16cid:durableId="1418593565">
    <w:abstractNumId w:val="2"/>
  </w:num>
  <w:num w:numId="14" w16cid:durableId="571693689">
    <w:abstractNumId w:val="5"/>
  </w:num>
  <w:num w:numId="15" w16cid:durableId="694497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51"/>
    <w:rsid w:val="00015F3E"/>
    <w:rsid w:val="0007756B"/>
    <w:rsid w:val="000A3FEA"/>
    <w:rsid w:val="00140D16"/>
    <w:rsid w:val="001B74F0"/>
    <w:rsid w:val="001F7EFF"/>
    <w:rsid w:val="00210DFA"/>
    <w:rsid w:val="002C2C3A"/>
    <w:rsid w:val="003D045C"/>
    <w:rsid w:val="003D1BC8"/>
    <w:rsid w:val="00402593"/>
    <w:rsid w:val="00496B90"/>
    <w:rsid w:val="004C192A"/>
    <w:rsid w:val="00512BE6"/>
    <w:rsid w:val="0052285C"/>
    <w:rsid w:val="0059396D"/>
    <w:rsid w:val="005D01C8"/>
    <w:rsid w:val="0061128A"/>
    <w:rsid w:val="006630FB"/>
    <w:rsid w:val="006B786F"/>
    <w:rsid w:val="006C1991"/>
    <w:rsid w:val="007233C6"/>
    <w:rsid w:val="00773CD6"/>
    <w:rsid w:val="007E3E06"/>
    <w:rsid w:val="007F3863"/>
    <w:rsid w:val="007F6CF6"/>
    <w:rsid w:val="008422D6"/>
    <w:rsid w:val="00860E6F"/>
    <w:rsid w:val="008A1084"/>
    <w:rsid w:val="008A11CA"/>
    <w:rsid w:val="0095128D"/>
    <w:rsid w:val="00980BB3"/>
    <w:rsid w:val="009A2691"/>
    <w:rsid w:val="009B015D"/>
    <w:rsid w:val="009B13FA"/>
    <w:rsid w:val="009F263A"/>
    <w:rsid w:val="00A10B84"/>
    <w:rsid w:val="00A6042C"/>
    <w:rsid w:val="00A72294"/>
    <w:rsid w:val="00A744F9"/>
    <w:rsid w:val="00A77002"/>
    <w:rsid w:val="00AC1F7B"/>
    <w:rsid w:val="00AD0CF2"/>
    <w:rsid w:val="00AD3218"/>
    <w:rsid w:val="00AE1DAB"/>
    <w:rsid w:val="00B35E33"/>
    <w:rsid w:val="00B466BE"/>
    <w:rsid w:val="00B806A5"/>
    <w:rsid w:val="00BD5D73"/>
    <w:rsid w:val="00BE21EC"/>
    <w:rsid w:val="00C2257B"/>
    <w:rsid w:val="00C50564"/>
    <w:rsid w:val="00C50E6A"/>
    <w:rsid w:val="00C5484C"/>
    <w:rsid w:val="00C62806"/>
    <w:rsid w:val="00C9151D"/>
    <w:rsid w:val="00CA7F64"/>
    <w:rsid w:val="00CE2351"/>
    <w:rsid w:val="00CF61FC"/>
    <w:rsid w:val="00D1625B"/>
    <w:rsid w:val="00D22502"/>
    <w:rsid w:val="00D555C4"/>
    <w:rsid w:val="00DD0A37"/>
    <w:rsid w:val="00DE1BAD"/>
    <w:rsid w:val="00E1364A"/>
    <w:rsid w:val="00E735A9"/>
    <w:rsid w:val="00EE6032"/>
    <w:rsid w:val="00F51207"/>
    <w:rsid w:val="00F55D39"/>
    <w:rsid w:val="00F720B1"/>
    <w:rsid w:val="00F91D6B"/>
    <w:rsid w:val="00FB5818"/>
    <w:rsid w:val="00FB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A0F2"/>
  <w15:chartTrackingRefBased/>
  <w15:docId w15:val="{7D3B5C97-C7DF-4ED7-8893-1B73B9BB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5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351"/>
    <w:pPr>
      <w:ind w:left="720"/>
    </w:pPr>
  </w:style>
  <w:style w:type="paragraph" w:styleId="BalloonText">
    <w:name w:val="Balloon Text"/>
    <w:basedOn w:val="Normal"/>
    <w:link w:val="BalloonTextChar"/>
    <w:uiPriority w:val="99"/>
    <w:semiHidden/>
    <w:unhideWhenUsed/>
    <w:rsid w:val="00C915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51D"/>
    <w:rPr>
      <w:rFonts w:ascii="Segoe UI" w:hAnsi="Segoe UI" w:cs="Segoe UI"/>
      <w:sz w:val="18"/>
      <w:szCs w:val="18"/>
    </w:rPr>
  </w:style>
  <w:style w:type="character" w:styleId="Hyperlink">
    <w:name w:val="Hyperlink"/>
    <w:basedOn w:val="DefaultParagraphFont"/>
    <w:uiPriority w:val="99"/>
    <w:unhideWhenUsed/>
    <w:rsid w:val="00FB66D2"/>
    <w:rPr>
      <w:color w:val="0563C1" w:themeColor="hyperlink"/>
      <w:u w:val="single"/>
    </w:rPr>
  </w:style>
  <w:style w:type="table" w:styleId="TableGrid">
    <w:name w:val="Table Grid"/>
    <w:basedOn w:val="TableNormal"/>
    <w:uiPriority w:val="39"/>
    <w:rsid w:val="00FB66D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042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368525">
      <w:bodyDiv w:val="1"/>
      <w:marLeft w:val="0"/>
      <w:marRight w:val="0"/>
      <w:marTop w:val="0"/>
      <w:marBottom w:val="0"/>
      <w:divBdr>
        <w:top w:val="none" w:sz="0" w:space="0" w:color="auto"/>
        <w:left w:val="none" w:sz="0" w:space="0" w:color="auto"/>
        <w:bottom w:val="none" w:sz="0" w:space="0" w:color="auto"/>
        <w:right w:val="none" w:sz="0" w:space="0" w:color="auto"/>
      </w:divBdr>
    </w:div>
    <w:div w:id="913275263">
      <w:bodyDiv w:val="1"/>
      <w:marLeft w:val="0"/>
      <w:marRight w:val="0"/>
      <w:marTop w:val="0"/>
      <w:marBottom w:val="0"/>
      <w:divBdr>
        <w:top w:val="none" w:sz="0" w:space="0" w:color="auto"/>
        <w:left w:val="none" w:sz="0" w:space="0" w:color="auto"/>
        <w:bottom w:val="none" w:sz="0" w:space="0" w:color="auto"/>
        <w:right w:val="none" w:sz="0" w:space="0" w:color="auto"/>
      </w:divBdr>
    </w:div>
    <w:div w:id="1412384970">
      <w:bodyDiv w:val="1"/>
      <w:marLeft w:val="0"/>
      <w:marRight w:val="0"/>
      <w:marTop w:val="0"/>
      <w:marBottom w:val="0"/>
      <w:divBdr>
        <w:top w:val="none" w:sz="0" w:space="0" w:color="auto"/>
        <w:left w:val="none" w:sz="0" w:space="0" w:color="auto"/>
        <w:bottom w:val="none" w:sz="0" w:space="0" w:color="auto"/>
        <w:right w:val="none" w:sz="0" w:space="0" w:color="auto"/>
      </w:divBdr>
    </w:div>
    <w:div w:id="1614899084">
      <w:bodyDiv w:val="1"/>
      <w:marLeft w:val="0"/>
      <w:marRight w:val="0"/>
      <w:marTop w:val="0"/>
      <w:marBottom w:val="0"/>
      <w:divBdr>
        <w:top w:val="none" w:sz="0" w:space="0" w:color="auto"/>
        <w:left w:val="none" w:sz="0" w:space="0" w:color="auto"/>
        <w:bottom w:val="none" w:sz="0" w:space="0" w:color="auto"/>
        <w:right w:val="none" w:sz="0" w:space="0" w:color="auto"/>
      </w:divBdr>
    </w:div>
    <w:div w:id="1640841947">
      <w:bodyDiv w:val="1"/>
      <w:marLeft w:val="0"/>
      <w:marRight w:val="0"/>
      <w:marTop w:val="0"/>
      <w:marBottom w:val="0"/>
      <w:divBdr>
        <w:top w:val="none" w:sz="0" w:space="0" w:color="auto"/>
        <w:left w:val="none" w:sz="0" w:space="0" w:color="auto"/>
        <w:bottom w:val="none" w:sz="0" w:space="0" w:color="auto"/>
        <w:right w:val="none" w:sz="0" w:space="0" w:color="auto"/>
      </w:divBdr>
    </w:div>
    <w:div w:id="1816993785">
      <w:bodyDiv w:val="1"/>
      <w:marLeft w:val="0"/>
      <w:marRight w:val="0"/>
      <w:marTop w:val="0"/>
      <w:marBottom w:val="0"/>
      <w:divBdr>
        <w:top w:val="none" w:sz="0" w:space="0" w:color="auto"/>
        <w:left w:val="none" w:sz="0" w:space="0" w:color="auto"/>
        <w:bottom w:val="none" w:sz="0" w:space="0" w:color="auto"/>
        <w:right w:val="none" w:sz="0" w:space="0" w:color="auto"/>
      </w:divBdr>
    </w:div>
    <w:div w:id="1990283526">
      <w:bodyDiv w:val="1"/>
      <w:marLeft w:val="0"/>
      <w:marRight w:val="0"/>
      <w:marTop w:val="0"/>
      <w:marBottom w:val="0"/>
      <w:divBdr>
        <w:top w:val="none" w:sz="0" w:space="0" w:color="auto"/>
        <w:left w:val="none" w:sz="0" w:space="0" w:color="auto"/>
        <w:bottom w:val="none" w:sz="0" w:space="0" w:color="auto"/>
        <w:right w:val="none" w:sz="0" w:space="0" w:color="auto"/>
      </w:divBdr>
    </w:div>
    <w:div w:id="202088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payco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5fbf6e-d3d6-4fc5-8fdd-ea8457aaefba">
      <Terms xmlns="http://schemas.microsoft.com/office/infopath/2007/PartnerControls"/>
    </lcf76f155ced4ddcb4097134ff3c332f>
    <TaxCatchAll xmlns="3e9e2684-d93f-49fb-bac2-30f1c6bbfc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9B588B9CE7BE4CBF5F196657BC03E3" ma:contentTypeVersion="18" ma:contentTypeDescription="Create a new document." ma:contentTypeScope="" ma:versionID="6c95ee62bf96906ada994ff59fa8ffa0">
  <xsd:schema xmlns:xsd="http://www.w3.org/2001/XMLSchema" xmlns:xs="http://www.w3.org/2001/XMLSchema" xmlns:p="http://schemas.microsoft.com/office/2006/metadata/properties" xmlns:ns2="3e9e2684-d93f-49fb-bac2-30f1c6bbfc6e" xmlns:ns3="955fbf6e-d3d6-4fc5-8fdd-ea8457aaefba" targetNamespace="http://schemas.microsoft.com/office/2006/metadata/properties" ma:root="true" ma:fieldsID="0b43ee62b2888ecba4cfa2ece41cc966" ns2:_="" ns3:_="">
    <xsd:import namespace="3e9e2684-d93f-49fb-bac2-30f1c6bbfc6e"/>
    <xsd:import namespace="955fbf6e-d3d6-4fc5-8fdd-ea8457aaef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e2684-d93f-49fb-bac2-30f1c6bbfc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defdea-4bbc-485d-a616-cd6597ba1c34}" ma:internalName="TaxCatchAll" ma:showField="CatchAllData" ma:web="3e9e2684-d93f-49fb-bac2-30f1c6bbf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fbf6e-d3d6-4fc5-8fdd-ea8457aaef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124958-dd29-4eea-8f54-913ee5c16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1616-F35B-4194-B86B-947C4A5CE3EE}">
  <ds:schemaRefs>
    <ds:schemaRef ds:uri="http://schemas.microsoft.com/office/2006/metadata/properties"/>
    <ds:schemaRef ds:uri="http://schemas.microsoft.com/office/infopath/2007/PartnerControls"/>
    <ds:schemaRef ds:uri="955fbf6e-d3d6-4fc5-8fdd-ea8457aaefba"/>
    <ds:schemaRef ds:uri="3e9e2684-d93f-49fb-bac2-30f1c6bbfc6e"/>
  </ds:schemaRefs>
</ds:datastoreItem>
</file>

<file path=customXml/itemProps2.xml><?xml version="1.0" encoding="utf-8"?>
<ds:datastoreItem xmlns:ds="http://schemas.openxmlformats.org/officeDocument/2006/customXml" ds:itemID="{EAC58E20-3B1A-42C0-BB4A-DF7AFB20CC6D}">
  <ds:schemaRefs>
    <ds:schemaRef ds:uri="http://schemas.microsoft.com/sharepoint/v3/contenttype/forms"/>
  </ds:schemaRefs>
</ds:datastoreItem>
</file>

<file path=customXml/itemProps3.xml><?xml version="1.0" encoding="utf-8"?>
<ds:datastoreItem xmlns:ds="http://schemas.openxmlformats.org/officeDocument/2006/customXml" ds:itemID="{073E0337-9CFB-4FA7-8F7E-B6A1F76B6D3F}"/>
</file>

<file path=customXml/itemProps4.xml><?xml version="1.0" encoding="utf-8"?>
<ds:datastoreItem xmlns:ds="http://schemas.openxmlformats.org/officeDocument/2006/customXml" ds:itemID="{2BB0D14F-1467-4BAB-8199-2203F888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CRISTA Ministries</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Knapp</dc:creator>
  <cp:keywords/>
  <dc:description/>
  <cp:lastModifiedBy>Heidi Knapp</cp:lastModifiedBy>
  <cp:revision>5</cp:revision>
  <dcterms:created xsi:type="dcterms:W3CDTF">2023-10-19T20:36:00Z</dcterms:created>
  <dcterms:modified xsi:type="dcterms:W3CDTF">2023-10-19T20:43:00Z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0x0101009B9B588B9CE7BE4CBF5F196657BC03E3</vt:lpwstr>
  </property>
  <property fmtid="{D5CDD505-2E9C-101B-9397-08002B2CF9AE}" pid="3" name="MediaServiceImageTags">
    <vt:lpwstr/>
  </property>
</Properties>
</file>